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FC" w:rsidRDefault="00FA29FC" w:rsidP="00FA29FC">
      <w:pPr>
        <w:spacing w:after="0" w:line="480" w:lineRule="auto"/>
        <w:contextualSpacing/>
        <w:mirrorIndents/>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Running Head: USA PATRIOT ACT AND AML/CTF</w:t>
      </w:r>
    </w:p>
    <w:p w:rsidR="00FA29FC" w:rsidRDefault="00FA29FC" w:rsidP="00FA29FC">
      <w:pPr>
        <w:spacing w:after="0" w:line="480" w:lineRule="auto"/>
        <w:contextualSpacing/>
        <w:mirrorIndents/>
        <w:rPr>
          <w:rFonts w:ascii="Times New Roman" w:hAnsi="Times New Roman" w:cs="Times New Roman"/>
          <w:bCs/>
          <w:sz w:val="24"/>
          <w:szCs w:val="24"/>
        </w:rPr>
      </w:pPr>
    </w:p>
    <w:p w:rsidR="00FA29FC" w:rsidRDefault="00FA29FC" w:rsidP="00FA29FC">
      <w:pPr>
        <w:spacing w:after="0" w:line="480" w:lineRule="auto"/>
        <w:contextualSpacing/>
        <w:mirrorIndents/>
        <w:rPr>
          <w:rFonts w:ascii="Times New Roman" w:hAnsi="Times New Roman" w:cs="Times New Roman"/>
          <w:bCs/>
          <w:sz w:val="24"/>
          <w:szCs w:val="24"/>
        </w:rPr>
      </w:pPr>
    </w:p>
    <w:p w:rsidR="00FA29FC" w:rsidRDefault="00FA29FC" w:rsidP="00FA29FC">
      <w:pPr>
        <w:spacing w:after="0" w:line="480" w:lineRule="auto"/>
        <w:contextualSpacing/>
        <w:mirrorIndents/>
        <w:rPr>
          <w:rFonts w:ascii="Times New Roman" w:hAnsi="Times New Roman" w:cs="Times New Roman"/>
          <w:bCs/>
          <w:sz w:val="24"/>
          <w:szCs w:val="24"/>
        </w:rPr>
      </w:pPr>
    </w:p>
    <w:p w:rsidR="00FA29FC" w:rsidRDefault="00FA29FC" w:rsidP="00FA29FC">
      <w:pPr>
        <w:spacing w:after="0" w:line="480" w:lineRule="auto"/>
        <w:contextualSpacing/>
        <w:mirrorIndents/>
        <w:rPr>
          <w:rFonts w:ascii="Times New Roman" w:hAnsi="Times New Roman" w:cs="Times New Roman"/>
          <w:bCs/>
          <w:sz w:val="24"/>
          <w:szCs w:val="24"/>
        </w:rPr>
      </w:pPr>
    </w:p>
    <w:p w:rsidR="00FA29FC" w:rsidRDefault="00FA29FC" w:rsidP="00FA29FC">
      <w:pPr>
        <w:spacing w:after="0" w:line="480" w:lineRule="auto"/>
        <w:contextualSpacing/>
        <w:mirrorIndents/>
        <w:jc w:val="center"/>
        <w:rPr>
          <w:rFonts w:ascii="Times New Roman" w:hAnsi="Times New Roman" w:cs="Times New Roman"/>
          <w:bCs/>
          <w:sz w:val="24"/>
          <w:szCs w:val="24"/>
        </w:rPr>
      </w:pPr>
      <w:r w:rsidRPr="00FA29FC">
        <w:rPr>
          <w:rFonts w:ascii="Times New Roman" w:hAnsi="Times New Roman" w:cs="Times New Roman"/>
          <w:bCs/>
          <w:sz w:val="24"/>
          <w:szCs w:val="24"/>
        </w:rPr>
        <w:t>USA PATRIOT Act and AML/CTF</w:t>
      </w:r>
    </w:p>
    <w:p w:rsidR="00FA29FC" w:rsidRDefault="00FA29FC" w:rsidP="00FA29FC">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FA29FC" w:rsidRPr="00FA29FC" w:rsidRDefault="00FA29FC" w:rsidP="00FA29FC">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FA29FC" w:rsidRDefault="00FA29FC" w:rsidP="00FA29FC">
      <w:pPr>
        <w:spacing w:after="0" w:line="480" w:lineRule="auto"/>
        <w:contextualSpacing/>
        <w:mirrorIndents/>
        <w:rPr>
          <w:rFonts w:ascii="Times New Roman" w:hAnsi="Times New Roman" w:cs="Times New Roman"/>
          <w:bCs/>
          <w:sz w:val="24"/>
          <w:szCs w:val="24"/>
        </w:rPr>
      </w:pPr>
    </w:p>
    <w:p w:rsidR="00FA29FC" w:rsidRDefault="00FA29FC" w:rsidP="00FA29FC">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E115BF" w:rsidRPr="00FA29FC" w:rsidRDefault="00E115BF" w:rsidP="00FA29FC">
      <w:pPr>
        <w:spacing w:after="0" w:line="480" w:lineRule="auto"/>
        <w:contextualSpacing/>
        <w:mirrorIndents/>
        <w:jc w:val="center"/>
        <w:rPr>
          <w:rFonts w:ascii="Times New Roman" w:hAnsi="Times New Roman" w:cs="Times New Roman"/>
          <w:sz w:val="24"/>
          <w:szCs w:val="24"/>
        </w:rPr>
      </w:pPr>
      <w:r w:rsidRPr="00FA29FC">
        <w:rPr>
          <w:rFonts w:ascii="Times New Roman" w:hAnsi="Times New Roman" w:cs="Times New Roman"/>
          <w:bCs/>
          <w:sz w:val="24"/>
          <w:szCs w:val="24"/>
        </w:rPr>
        <w:lastRenderedPageBreak/>
        <w:t>USA PATRIOT Act</w:t>
      </w:r>
      <w:r w:rsidR="00FA29FC" w:rsidRPr="00FA29FC">
        <w:rPr>
          <w:rFonts w:ascii="Times New Roman" w:hAnsi="Times New Roman" w:cs="Times New Roman"/>
          <w:bCs/>
          <w:sz w:val="24"/>
          <w:szCs w:val="24"/>
        </w:rPr>
        <w:t xml:space="preserve"> and AML/CTF</w:t>
      </w:r>
    </w:p>
    <w:p w:rsidR="00571B20" w:rsidRPr="00FA29FC" w:rsidRDefault="00571B20" w:rsidP="00FA29FC">
      <w:pPr>
        <w:spacing w:after="0" w:line="480" w:lineRule="auto"/>
        <w:ind w:firstLine="720"/>
        <w:contextualSpacing/>
        <w:mirrorIndents/>
        <w:rPr>
          <w:rFonts w:ascii="Times New Roman" w:hAnsi="Times New Roman" w:cs="Times New Roman"/>
          <w:sz w:val="24"/>
          <w:szCs w:val="24"/>
        </w:rPr>
      </w:pPr>
      <w:r w:rsidRPr="00FA29FC">
        <w:rPr>
          <w:rFonts w:ascii="Times New Roman" w:hAnsi="Times New Roman" w:cs="Times New Roman"/>
          <w:sz w:val="24"/>
          <w:szCs w:val="24"/>
        </w:rPr>
        <w:t xml:space="preserve">The USA Patriot Act was designed and passed to assist law enforcement agencies in tracking down and apprehending suspected terrorists. It does this in such a way as to remove or outright ignore the freedoms the American people have come to rely upon based on the very constitution the country was founded.  Specifically, </w:t>
      </w:r>
      <w:r w:rsidR="005C318E" w:rsidRPr="00FA29FC">
        <w:rPr>
          <w:rFonts w:ascii="Times New Roman" w:hAnsi="Times New Roman" w:cs="Times New Roman"/>
          <w:sz w:val="24"/>
          <w:szCs w:val="24"/>
        </w:rPr>
        <w:t>wiretaps can be done “without providing probable cause as the Fourth Amendment explicitly requires”</w:t>
      </w:r>
      <w:sdt>
        <w:sdtPr>
          <w:rPr>
            <w:rFonts w:ascii="Times New Roman" w:hAnsi="Times New Roman" w:cs="Times New Roman"/>
            <w:sz w:val="24"/>
            <w:szCs w:val="24"/>
          </w:rPr>
          <w:id w:val="-1588378285"/>
          <w:citation/>
        </w:sdtPr>
        <w:sdtContent>
          <w:r w:rsidR="005C318E" w:rsidRPr="00FA29FC">
            <w:rPr>
              <w:rFonts w:ascii="Times New Roman" w:hAnsi="Times New Roman" w:cs="Times New Roman"/>
              <w:sz w:val="24"/>
              <w:szCs w:val="24"/>
            </w:rPr>
            <w:fldChar w:fldCharType="begin"/>
          </w:r>
          <w:r w:rsidR="005C318E" w:rsidRPr="00FA29FC">
            <w:rPr>
              <w:rFonts w:ascii="Times New Roman" w:hAnsi="Times New Roman" w:cs="Times New Roman"/>
              <w:sz w:val="24"/>
              <w:szCs w:val="24"/>
              <w:lang w:val="en-AU"/>
            </w:rPr>
            <w:instrText xml:space="preserve"> CITATION ACL10 \l 3081 </w:instrText>
          </w:r>
          <w:r w:rsidR="005C318E" w:rsidRPr="00FA29FC">
            <w:rPr>
              <w:rFonts w:ascii="Times New Roman" w:hAnsi="Times New Roman" w:cs="Times New Roman"/>
              <w:sz w:val="24"/>
              <w:szCs w:val="24"/>
            </w:rPr>
            <w:fldChar w:fldCharType="separate"/>
          </w:r>
          <w:r w:rsidR="005C318E" w:rsidRPr="00FA29FC">
            <w:rPr>
              <w:rFonts w:ascii="Times New Roman" w:hAnsi="Times New Roman" w:cs="Times New Roman"/>
              <w:noProof/>
              <w:sz w:val="24"/>
              <w:szCs w:val="24"/>
              <w:lang w:val="en-AU"/>
            </w:rPr>
            <w:t xml:space="preserve"> (ACLU, 2010)</w:t>
          </w:r>
          <w:r w:rsidR="005C318E" w:rsidRPr="00FA29FC">
            <w:rPr>
              <w:rFonts w:ascii="Times New Roman" w:hAnsi="Times New Roman" w:cs="Times New Roman"/>
              <w:sz w:val="24"/>
              <w:szCs w:val="24"/>
            </w:rPr>
            <w:fldChar w:fldCharType="end"/>
          </w:r>
        </w:sdtContent>
      </w:sdt>
      <w:r w:rsidR="005C318E" w:rsidRPr="00FA29FC">
        <w:rPr>
          <w:rFonts w:ascii="Times New Roman" w:hAnsi="Times New Roman" w:cs="Times New Roman"/>
          <w:sz w:val="24"/>
          <w:szCs w:val="24"/>
        </w:rPr>
        <w:t>.</w:t>
      </w:r>
    </w:p>
    <w:p w:rsidR="005C318E" w:rsidRPr="00FA29FC" w:rsidRDefault="005C318E" w:rsidP="00FA29FC">
      <w:pPr>
        <w:spacing w:after="0" w:line="480" w:lineRule="auto"/>
        <w:ind w:firstLine="720"/>
        <w:contextualSpacing/>
        <w:mirrorIndents/>
        <w:rPr>
          <w:rFonts w:ascii="Times New Roman" w:hAnsi="Times New Roman" w:cs="Times New Roman"/>
          <w:sz w:val="24"/>
          <w:szCs w:val="24"/>
        </w:rPr>
      </w:pPr>
      <w:r w:rsidRPr="00FA29FC">
        <w:rPr>
          <w:rFonts w:ascii="Times New Roman" w:hAnsi="Times New Roman" w:cs="Times New Roman"/>
          <w:sz w:val="24"/>
          <w:szCs w:val="24"/>
        </w:rPr>
        <w:t>As for the “threat levels” which were pushed based on the Act, all they have managed to do is cause further unrest and inf</w:t>
      </w:r>
      <w:r w:rsidR="000225DF" w:rsidRPr="00FA29FC">
        <w:rPr>
          <w:rFonts w:ascii="Times New Roman" w:hAnsi="Times New Roman" w:cs="Times New Roman"/>
          <w:sz w:val="24"/>
          <w:szCs w:val="24"/>
        </w:rPr>
        <w:t>ormation obfuscation. My personal experience with the “threat levels” when they first appeared after 9/11 was one of confusion and doubt. Confusion about what the levels actually meant in terms of the average American (</w:t>
      </w:r>
      <w:proofErr w:type="gramStart"/>
      <w:r w:rsidR="000225DF" w:rsidRPr="00FA29FC">
        <w:rPr>
          <w:rFonts w:ascii="Times New Roman" w:hAnsi="Times New Roman" w:cs="Times New Roman"/>
          <w:sz w:val="24"/>
          <w:szCs w:val="24"/>
        </w:rPr>
        <w:t>myself</w:t>
      </w:r>
      <w:proofErr w:type="gramEnd"/>
      <w:r w:rsidR="000225DF" w:rsidRPr="00FA29FC">
        <w:rPr>
          <w:rFonts w:ascii="Times New Roman" w:hAnsi="Times New Roman" w:cs="Times New Roman"/>
          <w:sz w:val="24"/>
          <w:szCs w:val="24"/>
        </w:rPr>
        <w:t>), and doubt about whether the threat levels were really as high as stated. I imagine for most people, beyond the general sabre rattling of the government in terms of threat this, or terrorist that, there was very little unrest seen in their lives.</w:t>
      </w:r>
    </w:p>
    <w:p w:rsidR="000225DF" w:rsidRPr="00FA29FC" w:rsidRDefault="00560991" w:rsidP="00FA29FC">
      <w:pPr>
        <w:spacing w:after="0" w:line="480" w:lineRule="auto"/>
        <w:ind w:firstLine="720"/>
        <w:contextualSpacing/>
        <w:mirrorIndents/>
        <w:rPr>
          <w:rFonts w:ascii="Times New Roman" w:hAnsi="Times New Roman" w:cs="Times New Roman"/>
          <w:sz w:val="24"/>
          <w:szCs w:val="24"/>
        </w:rPr>
      </w:pPr>
      <w:r w:rsidRPr="00FA29FC">
        <w:rPr>
          <w:rFonts w:ascii="Times New Roman" w:hAnsi="Times New Roman" w:cs="Times New Roman"/>
          <w:sz w:val="24"/>
          <w:szCs w:val="24"/>
        </w:rPr>
        <w:t>Australia faced the supposed threats of international terrorism (which is as obscure a word as can be allowed for in any nation [who is a terrorist?]), through multiple different compliance regulations. One which I face on a yearly basis is AML/CTF, Anti-Money Laundering and Counter-Terrorism Financing, compliance</w:t>
      </w:r>
      <w:sdt>
        <w:sdtPr>
          <w:rPr>
            <w:rFonts w:ascii="Times New Roman" w:hAnsi="Times New Roman" w:cs="Times New Roman"/>
            <w:sz w:val="24"/>
            <w:szCs w:val="24"/>
          </w:rPr>
          <w:id w:val="-654375505"/>
          <w:citation/>
        </w:sdtPr>
        <w:sdtContent>
          <w:r w:rsidR="00717E20" w:rsidRPr="00FA29FC">
            <w:rPr>
              <w:rFonts w:ascii="Times New Roman" w:hAnsi="Times New Roman" w:cs="Times New Roman"/>
              <w:sz w:val="24"/>
              <w:szCs w:val="24"/>
            </w:rPr>
            <w:fldChar w:fldCharType="begin"/>
          </w:r>
          <w:r w:rsidR="00717E20" w:rsidRPr="00FA29FC">
            <w:rPr>
              <w:rFonts w:ascii="Times New Roman" w:hAnsi="Times New Roman" w:cs="Times New Roman"/>
              <w:sz w:val="24"/>
              <w:szCs w:val="24"/>
              <w:lang w:val="en-AU"/>
            </w:rPr>
            <w:instrText xml:space="preserve"> CITATION AusNA \l 3081 </w:instrText>
          </w:r>
          <w:r w:rsidR="00717E20" w:rsidRPr="00FA29FC">
            <w:rPr>
              <w:rFonts w:ascii="Times New Roman" w:hAnsi="Times New Roman" w:cs="Times New Roman"/>
              <w:sz w:val="24"/>
              <w:szCs w:val="24"/>
            </w:rPr>
            <w:fldChar w:fldCharType="separate"/>
          </w:r>
          <w:r w:rsidR="00717E20" w:rsidRPr="00FA29FC">
            <w:rPr>
              <w:rFonts w:ascii="Times New Roman" w:hAnsi="Times New Roman" w:cs="Times New Roman"/>
              <w:noProof/>
              <w:sz w:val="24"/>
              <w:szCs w:val="24"/>
              <w:lang w:val="en-AU"/>
            </w:rPr>
            <w:t xml:space="preserve"> (Australian Government, NA)</w:t>
          </w:r>
          <w:r w:rsidR="00717E20" w:rsidRPr="00FA29FC">
            <w:rPr>
              <w:rFonts w:ascii="Times New Roman" w:hAnsi="Times New Roman" w:cs="Times New Roman"/>
              <w:sz w:val="24"/>
              <w:szCs w:val="24"/>
            </w:rPr>
            <w:fldChar w:fldCharType="end"/>
          </w:r>
        </w:sdtContent>
      </w:sdt>
      <w:r w:rsidRPr="00FA29FC">
        <w:rPr>
          <w:rFonts w:ascii="Times New Roman" w:hAnsi="Times New Roman" w:cs="Times New Roman"/>
          <w:sz w:val="24"/>
          <w:szCs w:val="24"/>
        </w:rPr>
        <w:t xml:space="preserve">. This Act covers the monitoring and reporting of suspicious transactions to the Australian government for review. It also requires the </w:t>
      </w:r>
      <w:r w:rsidR="00717E20" w:rsidRPr="00FA29FC">
        <w:rPr>
          <w:rFonts w:ascii="Times New Roman" w:hAnsi="Times New Roman" w:cs="Times New Roman"/>
          <w:sz w:val="24"/>
          <w:szCs w:val="24"/>
        </w:rPr>
        <w:t>assistance of any financial institution when the police are investigating suspicious activities.</w:t>
      </w:r>
      <w:r w:rsidRPr="00FA29FC">
        <w:rPr>
          <w:rFonts w:ascii="Times New Roman" w:hAnsi="Times New Roman" w:cs="Times New Roman"/>
          <w:sz w:val="24"/>
          <w:szCs w:val="24"/>
        </w:rPr>
        <w:t xml:space="preserve"> </w:t>
      </w:r>
    </w:p>
    <w:p w:rsidR="00E115BF" w:rsidRPr="00FA29FC" w:rsidRDefault="00717E20" w:rsidP="00FA29FC">
      <w:pPr>
        <w:spacing w:after="0" w:line="480" w:lineRule="auto"/>
        <w:ind w:firstLine="720"/>
        <w:contextualSpacing/>
        <w:mirrorIndents/>
        <w:rPr>
          <w:rFonts w:ascii="Times New Roman" w:hAnsi="Times New Roman" w:cs="Times New Roman"/>
          <w:sz w:val="24"/>
          <w:szCs w:val="24"/>
        </w:rPr>
      </w:pPr>
      <w:r w:rsidRPr="00FA29FC">
        <w:rPr>
          <w:rFonts w:ascii="Times New Roman" w:hAnsi="Times New Roman" w:cs="Times New Roman"/>
          <w:sz w:val="24"/>
          <w:szCs w:val="24"/>
        </w:rPr>
        <w:t xml:space="preserve">Unlike the Patriot Act in the United States, the AML/CTF does not infringe upon any basic freedoms. It only adds to the monitoring and control of currencies moving to </w:t>
      </w:r>
      <w:r w:rsidRPr="00FA29FC">
        <w:rPr>
          <w:rFonts w:ascii="Times New Roman" w:hAnsi="Times New Roman" w:cs="Times New Roman"/>
          <w:sz w:val="24"/>
          <w:szCs w:val="24"/>
        </w:rPr>
        <w:lastRenderedPageBreak/>
        <w:t xml:space="preserve">and from possible terrorist targets. It does, however, increase the overall prevue of the police force for use in domestic financial matters. That being said, </w:t>
      </w:r>
      <w:r w:rsidR="00D524CC" w:rsidRPr="00FA29FC">
        <w:rPr>
          <w:rFonts w:ascii="Times New Roman" w:hAnsi="Times New Roman" w:cs="Times New Roman"/>
          <w:sz w:val="24"/>
          <w:szCs w:val="24"/>
        </w:rPr>
        <w:t>the laws on the five fundamental freedoms are more loosely defined then in the United States</w:t>
      </w:r>
      <w:sdt>
        <w:sdtPr>
          <w:rPr>
            <w:rFonts w:ascii="Times New Roman" w:hAnsi="Times New Roman" w:cs="Times New Roman"/>
            <w:sz w:val="24"/>
            <w:szCs w:val="24"/>
          </w:rPr>
          <w:id w:val="-1859500133"/>
          <w:citation/>
        </w:sdtPr>
        <w:sdtContent>
          <w:r w:rsidR="00D524CC" w:rsidRPr="00FA29FC">
            <w:rPr>
              <w:rFonts w:ascii="Times New Roman" w:hAnsi="Times New Roman" w:cs="Times New Roman"/>
              <w:sz w:val="24"/>
              <w:szCs w:val="24"/>
            </w:rPr>
            <w:fldChar w:fldCharType="begin"/>
          </w:r>
          <w:r w:rsidR="00D524CC" w:rsidRPr="00FA29FC">
            <w:rPr>
              <w:rFonts w:ascii="Times New Roman" w:hAnsi="Times New Roman" w:cs="Times New Roman"/>
              <w:sz w:val="24"/>
              <w:szCs w:val="24"/>
              <w:lang w:val="en-AU"/>
            </w:rPr>
            <w:instrText xml:space="preserve"> CITATION AusNA1 \l 3081 </w:instrText>
          </w:r>
          <w:r w:rsidR="00D524CC" w:rsidRPr="00FA29FC">
            <w:rPr>
              <w:rFonts w:ascii="Times New Roman" w:hAnsi="Times New Roman" w:cs="Times New Roman"/>
              <w:sz w:val="24"/>
              <w:szCs w:val="24"/>
            </w:rPr>
            <w:fldChar w:fldCharType="separate"/>
          </w:r>
          <w:r w:rsidR="00D524CC" w:rsidRPr="00FA29FC">
            <w:rPr>
              <w:rFonts w:ascii="Times New Roman" w:hAnsi="Times New Roman" w:cs="Times New Roman"/>
              <w:noProof/>
              <w:sz w:val="24"/>
              <w:szCs w:val="24"/>
              <w:lang w:val="en-AU"/>
            </w:rPr>
            <w:t xml:space="preserve"> (Australian Government, NA)</w:t>
          </w:r>
          <w:r w:rsidR="00D524CC" w:rsidRPr="00FA29FC">
            <w:rPr>
              <w:rFonts w:ascii="Times New Roman" w:hAnsi="Times New Roman" w:cs="Times New Roman"/>
              <w:sz w:val="24"/>
              <w:szCs w:val="24"/>
            </w:rPr>
            <w:fldChar w:fldCharType="end"/>
          </w:r>
        </w:sdtContent>
      </w:sdt>
      <w:r w:rsidR="00D524CC" w:rsidRPr="00FA29FC">
        <w:rPr>
          <w:rFonts w:ascii="Times New Roman" w:hAnsi="Times New Roman" w:cs="Times New Roman"/>
          <w:sz w:val="24"/>
          <w:szCs w:val="24"/>
        </w:rPr>
        <w:t>.</w:t>
      </w:r>
    </w:p>
    <w:p w:rsidR="00D524CC" w:rsidRPr="00FA29FC" w:rsidRDefault="00D524CC" w:rsidP="00FA29FC">
      <w:pPr>
        <w:spacing w:after="0" w:line="480" w:lineRule="auto"/>
        <w:ind w:firstLine="720"/>
        <w:contextualSpacing/>
        <w:mirrorIndents/>
        <w:rPr>
          <w:rFonts w:ascii="Times New Roman" w:hAnsi="Times New Roman" w:cs="Times New Roman"/>
          <w:sz w:val="24"/>
          <w:szCs w:val="24"/>
        </w:rPr>
      </w:pPr>
      <w:r w:rsidRPr="00FA29FC">
        <w:rPr>
          <w:rFonts w:ascii="Times New Roman" w:hAnsi="Times New Roman" w:cs="Times New Roman"/>
          <w:sz w:val="24"/>
          <w:szCs w:val="24"/>
        </w:rPr>
        <w:t xml:space="preserve">As the laws for the Freedom of speech are more loosely bound than those in the states, the appropriateness of the AML/CTF can be seen as one of more clearly defining what the police force cannot do, rather than what they can do. In fact, before the Act was in place, law enforcement agencies in Australia could still gain financial information from any institution with suitable documentation. </w:t>
      </w:r>
      <w:r w:rsidR="00FA29FC" w:rsidRPr="00FA29FC">
        <w:rPr>
          <w:rFonts w:ascii="Times New Roman" w:hAnsi="Times New Roman" w:cs="Times New Roman"/>
          <w:sz w:val="24"/>
          <w:szCs w:val="24"/>
        </w:rPr>
        <w:t>Rather, t</w:t>
      </w:r>
      <w:r w:rsidRPr="00FA29FC">
        <w:rPr>
          <w:rFonts w:ascii="Times New Roman" w:hAnsi="Times New Roman" w:cs="Times New Roman"/>
          <w:sz w:val="24"/>
          <w:szCs w:val="24"/>
        </w:rPr>
        <w:t>he Act more clearly aligns financial organization’s reporting requirements with those of what the government requires.</w:t>
      </w:r>
    </w:p>
    <w:p w:rsidR="00FA29FC" w:rsidRPr="00FA29FC" w:rsidRDefault="00FA29FC" w:rsidP="00FA29FC">
      <w:pPr>
        <w:spacing w:after="0" w:line="480" w:lineRule="auto"/>
        <w:contextualSpacing/>
        <w:mirrorIndents/>
        <w:rPr>
          <w:rFonts w:ascii="Times New Roman" w:hAnsi="Times New Roman" w:cs="Times New Roman"/>
          <w:sz w:val="24"/>
          <w:szCs w:val="24"/>
        </w:rPr>
      </w:pPr>
      <w:r w:rsidRPr="00FA29FC">
        <w:rPr>
          <w:rFonts w:ascii="Times New Roman" w:hAnsi="Times New Roman" w:cs="Times New Roman"/>
          <w:sz w:val="24"/>
          <w:szCs w:val="24"/>
        </w:rPr>
        <w:br w:type="page"/>
      </w:r>
    </w:p>
    <w:p w:rsidR="000847FD" w:rsidRPr="00FA29FC" w:rsidRDefault="00FA29FC" w:rsidP="00FA29FC">
      <w:pPr>
        <w:spacing w:after="0" w:line="480" w:lineRule="auto"/>
        <w:contextualSpacing/>
        <w:mirrorIndents/>
        <w:jc w:val="center"/>
        <w:rPr>
          <w:rFonts w:ascii="Times New Roman" w:hAnsi="Times New Roman" w:cs="Times New Roman"/>
          <w:sz w:val="24"/>
          <w:szCs w:val="24"/>
        </w:rPr>
      </w:pPr>
      <w:r w:rsidRPr="00FA29FC">
        <w:rPr>
          <w:rFonts w:ascii="Times New Roman" w:hAnsi="Times New Roman" w:cs="Times New Roman"/>
          <w:sz w:val="24"/>
          <w:szCs w:val="24"/>
        </w:rPr>
        <w:lastRenderedPageBreak/>
        <w:t>Reference</w:t>
      </w:r>
    </w:p>
    <w:p w:rsidR="00FA29FC" w:rsidRPr="00FA29FC" w:rsidRDefault="00FA29FC" w:rsidP="00FA29FC">
      <w:pPr>
        <w:pStyle w:val="Bibliography"/>
        <w:spacing w:after="0" w:line="480" w:lineRule="auto"/>
        <w:ind w:left="720" w:hanging="720"/>
        <w:contextualSpacing/>
        <w:mirrorIndents/>
        <w:rPr>
          <w:rFonts w:ascii="Times New Roman" w:hAnsi="Times New Roman" w:cs="Times New Roman"/>
          <w:noProof/>
          <w:sz w:val="24"/>
          <w:szCs w:val="24"/>
          <w:lang w:val="en-AU"/>
        </w:rPr>
      </w:pPr>
      <w:r w:rsidRPr="00FA29FC">
        <w:rPr>
          <w:rFonts w:ascii="Times New Roman" w:hAnsi="Times New Roman" w:cs="Times New Roman"/>
          <w:sz w:val="24"/>
          <w:szCs w:val="24"/>
        </w:rPr>
        <w:fldChar w:fldCharType="begin"/>
      </w:r>
      <w:r w:rsidRPr="00FA29FC">
        <w:rPr>
          <w:rFonts w:ascii="Times New Roman" w:hAnsi="Times New Roman" w:cs="Times New Roman"/>
          <w:sz w:val="24"/>
          <w:szCs w:val="24"/>
          <w:lang w:val="en-AU"/>
        </w:rPr>
        <w:instrText xml:space="preserve"> BIBLIOGRAPHY  \l 3081 </w:instrText>
      </w:r>
      <w:r w:rsidRPr="00FA29FC">
        <w:rPr>
          <w:rFonts w:ascii="Times New Roman" w:hAnsi="Times New Roman" w:cs="Times New Roman"/>
          <w:sz w:val="24"/>
          <w:szCs w:val="24"/>
        </w:rPr>
        <w:fldChar w:fldCharType="separate"/>
      </w:r>
      <w:r w:rsidRPr="00FA29FC">
        <w:rPr>
          <w:rFonts w:ascii="Times New Roman" w:hAnsi="Times New Roman" w:cs="Times New Roman"/>
          <w:noProof/>
          <w:sz w:val="24"/>
          <w:szCs w:val="24"/>
          <w:lang w:val="en-AU"/>
        </w:rPr>
        <w:t xml:space="preserve">ACLU. (2010, December 10). </w:t>
      </w:r>
      <w:r w:rsidRPr="00FA29FC">
        <w:rPr>
          <w:rFonts w:ascii="Times New Roman" w:hAnsi="Times New Roman" w:cs="Times New Roman"/>
          <w:i/>
          <w:iCs/>
          <w:noProof/>
          <w:sz w:val="24"/>
          <w:szCs w:val="24"/>
          <w:lang w:val="en-AU"/>
        </w:rPr>
        <w:t>Surveillance Under the USA PATRIOT Act.</w:t>
      </w:r>
      <w:r w:rsidRPr="00FA29FC">
        <w:rPr>
          <w:rFonts w:ascii="Times New Roman" w:hAnsi="Times New Roman" w:cs="Times New Roman"/>
          <w:noProof/>
          <w:sz w:val="24"/>
          <w:szCs w:val="24"/>
          <w:lang w:val="en-AU"/>
        </w:rPr>
        <w:t xml:space="preserve"> Retrieved April 9, 2013, from ACLU: http://www.aclu.org/national-security/surveillance-under-usa-patriot-act</w:t>
      </w:r>
    </w:p>
    <w:p w:rsidR="00FA29FC" w:rsidRPr="00FA29FC" w:rsidRDefault="00FA29FC" w:rsidP="00FA29FC">
      <w:pPr>
        <w:pStyle w:val="Bibliography"/>
        <w:spacing w:after="0" w:line="480" w:lineRule="auto"/>
        <w:ind w:left="720" w:hanging="720"/>
        <w:contextualSpacing/>
        <w:mirrorIndents/>
        <w:rPr>
          <w:rFonts w:ascii="Times New Roman" w:hAnsi="Times New Roman" w:cs="Times New Roman"/>
          <w:noProof/>
          <w:sz w:val="24"/>
          <w:szCs w:val="24"/>
          <w:lang w:val="en-AU"/>
        </w:rPr>
      </w:pPr>
      <w:r w:rsidRPr="00FA29FC">
        <w:rPr>
          <w:rFonts w:ascii="Times New Roman" w:hAnsi="Times New Roman" w:cs="Times New Roman"/>
          <w:noProof/>
          <w:sz w:val="24"/>
          <w:szCs w:val="24"/>
          <w:lang w:val="en-AU"/>
        </w:rPr>
        <w:t xml:space="preserve">Australian Government. (NA). </w:t>
      </w:r>
      <w:r w:rsidRPr="00FA29FC">
        <w:rPr>
          <w:rFonts w:ascii="Times New Roman" w:hAnsi="Times New Roman" w:cs="Times New Roman"/>
          <w:i/>
          <w:iCs/>
          <w:noProof/>
          <w:sz w:val="24"/>
          <w:szCs w:val="24"/>
          <w:lang w:val="en-AU"/>
        </w:rPr>
        <w:t>AML/CTF Act Obligations.</w:t>
      </w:r>
      <w:r w:rsidRPr="00FA29FC">
        <w:rPr>
          <w:rFonts w:ascii="Times New Roman" w:hAnsi="Times New Roman" w:cs="Times New Roman"/>
          <w:noProof/>
          <w:sz w:val="24"/>
          <w:szCs w:val="24"/>
          <w:lang w:val="en-AU"/>
        </w:rPr>
        <w:t xml:space="preserve"> Retrieved April 9, 2013, from Ustralian Transaction Reports and Analysis Centre: http://www.austrac.gov.au/reporting_obligations.html</w:t>
      </w:r>
    </w:p>
    <w:p w:rsidR="00FA29FC" w:rsidRPr="00FA29FC" w:rsidRDefault="00FA29FC" w:rsidP="00FA29FC">
      <w:pPr>
        <w:pStyle w:val="Bibliography"/>
        <w:spacing w:after="0" w:line="480" w:lineRule="auto"/>
        <w:ind w:left="720" w:hanging="720"/>
        <w:contextualSpacing/>
        <w:mirrorIndents/>
        <w:rPr>
          <w:rFonts w:ascii="Times New Roman" w:hAnsi="Times New Roman" w:cs="Times New Roman"/>
          <w:noProof/>
          <w:sz w:val="24"/>
          <w:szCs w:val="24"/>
          <w:lang w:val="en-AU"/>
        </w:rPr>
      </w:pPr>
      <w:r w:rsidRPr="00FA29FC">
        <w:rPr>
          <w:rFonts w:ascii="Times New Roman" w:hAnsi="Times New Roman" w:cs="Times New Roman"/>
          <w:noProof/>
          <w:sz w:val="24"/>
          <w:szCs w:val="24"/>
          <w:lang w:val="en-AU"/>
        </w:rPr>
        <w:t xml:space="preserve">Australian Government. (NA). </w:t>
      </w:r>
      <w:r w:rsidRPr="00FA29FC">
        <w:rPr>
          <w:rFonts w:ascii="Times New Roman" w:hAnsi="Times New Roman" w:cs="Times New Roman"/>
          <w:i/>
          <w:iCs/>
          <w:noProof/>
          <w:sz w:val="24"/>
          <w:szCs w:val="24"/>
          <w:lang w:val="en-AU"/>
        </w:rPr>
        <w:t>Five Fundamental Freedoms.</w:t>
      </w:r>
      <w:r w:rsidRPr="00FA29FC">
        <w:rPr>
          <w:rFonts w:ascii="Times New Roman" w:hAnsi="Times New Roman" w:cs="Times New Roman"/>
          <w:noProof/>
          <w:sz w:val="24"/>
          <w:szCs w:val="24"/>
          <w:lang w:val="en-AU"/>
        </w:rPr>
        <w:t xml:space="preserve"> Retrieved April 9, 2013, from Department of Immigration and Citizenship: http://www.immi.gov.au/living-in-australia/choose-australia/about-australia/five-freedoms.htm</w:t>
      </w:r>
    </w:p>
    <w:p w:rsidR="00FA29FC" w:rsidRPr="00FA29FC" w:rsidRDefault="00FA29FC" w:rsidP="00FA29FC">
      <w:pPr>
        <w:pStyle w:val="Bibliography"/>
        <w:spacing w:after="0" w:line="480" w:lineRule="auto"/>
        <w:ind w:left="720" w:hanging="720"/>
        <w:contextualSpacing/>
        <w:mirrorIndents/>
        <w:rPr>
          <w:rFonts w:ascii="Times New Roman" w:hAnsi="Times New Roman" w:cs="Times New Roman"/>
          <w:noProof/>
          <w:sz w:val="24"/>
          <w:szCs w:val="24"/>
          <w:lang w:val="en-AU"/>
        </w:rPr>
      </w:pPr>
      <w:r w:rsidRPr="00FA29FC">
        <w:rPr>
          <w:rFonts w:ascii="Times New Roman" w:hAnsi="Times New Roman" w:cs="Times New Roman"/>
          <w:noProof/>
          <w:sz w:val="24"/>
          <w:szCs w:val="24"/>
          <w:lang w:val="en-AU"/>
        </w:rPr>
        <w:t xml:space="preserve">Dhillon, G. (2007). </w:t>
      </w:r>
      <w:r w:rsidRPr="00FA29FC">
        <w:rPr>
          <w:rFonts w:ascii="Times New Roman" w:hAnsi="Times New Roman" w:cs="Times New Roman"/>
          <w:i/>
          <w:iCs/>
          <w:noProof/>
          <w:sz w:val="24"/>
          <w:szCs w:val="24"/>
          <w:lang w:val="en-AU"/>
        </w:rPr>
        <w:t>Principles of Information Systems Security: Text and Cases.</w:t>
      </w:r>
      <w:r w:rsidRPr="00FA29FC">
        <w:rPr>
          <w:rFonts w:ascii="Times New Roman" w:hAnsi="Times New Roman" w:cs="Times New Roman"/>
          <w:noProof/>
          <w:sz w:val="24"/>
          <w:szCs w:val="24"/>
          <w:lang w:val="en-AU"/>
        </w:rPr>
        <w:t xml:space="preserve"> John Wiley &amp; Sons, Inc.</w:t>
      </w:r>
    </w:p>
    <w:p w:rsidR="00FA29FC" w:rsidRPr="00FA29FC" w:rsidRDefault="00FA29FC" w:rsidP="00FA29FC">
      <w:pPr>
        <w:spacing w:after="0" w:line="480" w:lineRule="auto"/>
        <w:contextualSpacing/>
        <w:mirrorIndents/>
        <w:rPr>
          <w:rFonts w:ascii="Times New Roman" w:hAnsi="Times New Roman" w:cs="Times New Roman"/>
          <w:sz w:val="24"/>
          <w:szCs w:val="24"/>
        </w:rPr>
      </w:pPr>
      <w:r w:rsidRPr="00FA29FC">
        <w:rPr>
          <w:rFonts w:ascii="Times New Roman" w:hAnsi="Times New Roman" w:cs="Times New Roman"/>
          <w:sz w:val="24"/>
          <w:szCs w:val="24"/>
        </w:rPr>
        <w:fldChar w:fldCharType="end"/>
      </w:r>
    </w:p>
    <w:sectPr w:rsidR="00FA29FC" w:rsidRPr="00FA29F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C2" w:rsidRDefault="00211BC2" w:rsidP="00FA29FC">
      <w:pPr>
        <w:spacing w:after="0" w:line="240" w:lineRule="auto"/>
      </w:pPr>
      <w:r>
        <w:separator/>
      </w:r>
    </w:p>
  </w:endnote>
  <w:endnote w:type="continuationSeparator" w:id="0">
    <w:p w:rsidR="00211BC2" w:rsidRDefault="00211BC2" w:rsidP="00FA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C2" w:rsidRDefault="00211BC2" w:rsidP="00FA29FC">
      <w:pPr>
        <w:spacing w:after="0" w:line="240" w:lineRule="auto"/>
      </w:pPr>
      <w:r>
        <w:separator/>
      </w:r>
    </w:p>
  </w:footnote>
  <w:footnote w:type="continuationSeparator" w:id="0">
    <w:p w:rsidR="00211BC2" w:rsidRDefault="00211BC2" w:rsidP="00FA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FC" w:rsidRPr="00FA29FC" w:rsidRDefault="00FA29FC">
    <w:pPr>
      <w:pStyle w:val="Header"/>
      <w:jc w:val="right"/>
      <w:rPr>
        <w:rFonts w:ascii="Times New Roman" w:hAnsi="Times New Roman" w:cs="Times New Roman"/>
        <w:sz w:val="24"/>
        <w:szCs w:val="24"/>
      </w:rPr>
    </w:pPr>
    <w:r w:rsidRPr="00FA29FC">
      <w:rPr>
        <w:rFonts w:ascii="Times New Roman" w:hAnsi="Times New Roman" w:cs="Times New Roman"/>
        <w:sz w:val="24"/>
        <w:szCs w:val="24"/>
      </w:rPr>
      <w:t xml:space="preserve">USA Patriot Act and AML/CTF     </w:t>
    </w:r>
    <w:sdt>
      <w:sdtPr>
        <w:rPr>
          <w:rFonts w:ascii="Times New Roman" w:hAnsi="Times New Roman" w:cs="Times New Roman"/>
          <w:sz w:val="24"/>
          <w:szCs w:val="24"/>
        </w:rPr>
        <w:id w:val="-2097000202"/>
        <w:docPartObj>
          <w:docPartGallery w:val="Page Numbers (Top of Page)"/>
          <w:docPartUnique/>
        </w:docPartObj>
      </w:sdtPr>
      <w:sdtEndPr>
        <w:rPr>
          <w:noProof/>
        </w:rPr>
      </w:sdtEndPr>
      <w:sdtContent>
        <w:r w:rsidRPr="00FA29FC">
          <w:rPr>
            <w:rFonts w:ascii="Times New Roman" w:hAnsi="Times New Roman" w:cs="Times New Roman"/>
            <w:sz w:val="24"/>
            <w:szCs w:val="24"/>
          </w:rPr>
          <w:fldChar w:fldCharType="begin"/>
        </w:r>
        <w:r w:rsidRPr="00FA29FC">
          <w:rPr>
            <w:rFonts w:ascii="Times New Roman" w:hAnsi="Times New Roman" w:cs="Times New Roman"/>
            <w:sz w:val="24"/>
            <w:szCs w:val="24"/>
          </w:rPr>
          <w:instrText xml:space="preserve"> PAGE   \* MERGEFORMAT </w:instrText>
        </w:r>
        <w:r w:rsidRPr="00FA29FC">
          <w:rPr>
            <w:rFonts w:ascii="Times New Roman" w:hAnsi="Times New Roman" w:cs="Times New Roman"/>
            <w:sz w:val="24"/>
            <w:szCs w:val="24"/>
          </w:rPr>
          <w:fldChar w:fldCharType="separate"/>
        </w:r>
        <w:r>
          <w:rPr>
            <w:rFonts w:ascii="Times New Roman" w:hAnsi="Times New Roman" w:cs="Times New Roman"/>
            <w:noProof/>
            <w:sz w:val="24"/>
            <w:szCs w:val="24"/>
          </w:rPr>
          <w:t>1</w:t>
        </w:r>
        <w:r w:rsidRPr="00FA29FC">
          <w:rPr>
            <w:rFonts w:ascii="Times New Roman" w:hAnsi="Times New Roman" w:cs="Times New Roman"/>
            <w:noProof/>
            <w:sz w:val="24"/>
            <w:szCs w:val="24"/>
          </w:rPr>
          <w:fldChar w:fldCharType="end"/>
        </w:r>
      </w:sdtContent>
    </w:sdt>
  </w:p>
  <w:p w:rsidR="00FA29FC" w:rsidRPr="00FA29FC" w:rsidRDefault="00FA29F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6CCF"/>
    <w:multiLevelType w:val="hybridMultilevel"/>
    <w:tmpl w:val="2CDC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BF"/>
    <w:rsid w:val="000225DF"/>
    <w:rsid w:val="000847FD"/>
    <w:rsid w:val="00131821"/>
    <w:rsid w:val="00211BC2"/>
    <w:rsid w:val="00560991"/>
    <w:rsid w:val="00571B20"/>
    <w:rsid w:val="005C318E"/>
    <w:rsid w:val="00717E20"/>
    <w:rsid w:val="00D524CC"/>
    <w:rsid w:val="00E115BF"/>
    <w:rsid w:val="00FA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BF"/>
    <w:pPr>
      <w:ind w:left="720"/>
      <w:contextualSpacing/>
    </w:pPr>
  </w:style>
  <w:style w:type="paragraph" w:styleId="BalloonText">
    <w:name w:val="Balloon Text"/>
    <w:basedOn w:val="Normal"/>
    <w:link w:val="BalloonTextChar"/>
    <w:uiPriority w:val="99"/>
    <w:semiHidden/>
    <w:unhideWhenUsed/>
    <w:rsid w:val="005C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8E"/>
    <w:rPr>
      <w:rFonts w:ascii="Tahoma" w:hAnsi="Tahoma" w:cs="Tahoma"/>
      <w:sz w:val="16"/>
      <w:szCs w:val="16"/>
    </w:rPr>
  </w:style>
  <w:style w:type="paragraph" w:styleId="Bibliography">
    <w:name w:val="Bibliography"/>
    <w:basedOn w:val="Normal"/>
    <w:next w:val="Normal"/>
    <w:uiPriority w:val="37"/>
    <w:unhideWhenUsed/>
    <w:rsid w:val="00FA29FC"/>
  </w:style>
  <w:style w:type="paragraph" w:styleId="Header">
    <w:name w:val="header"/>
    <w:basedOn w:val="Normal"/>
    <w:link w:val="HeaderChar"/>
    <w:uiPriority w:val="99"/>
    <w:unhideWhenUsed/>
    <w:rsid w:val="00FA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FC"/>
  </w:style>
  <w:style w:type="paragraph" w:styleId="Footer">
    <w:name w:val="footer"/>
    <w:basedOn w:val="Normal"/>
    <w:link w:val="FooterChar"/>
    <w:uiPriority w:val="99"/>
    <w:unhideWhenUsed/>
    <w:rsid w:val="00FA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BF"/>
    <w:pPr>
      <w:ind w:left="720"/>
      <w:contextualSpacing/>
    </w:pPr>
  </w:style>
  <w:style w:type="paragraph" w:styleId="BalloonText">
    <w:name w:val="Balloon Text"/>
    <w:basedOn w:val="Normal"/>
    <w:link w:val="BalloonTextChar"/>
    <w:uiPriority w:val="99"/>
    <w:semiHidden/>
    <w:unhideWhenUsed/>
    <w:rsid w:val="005C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8E"/>
    <w:rPr>
      <w:rFonts w:ascii="Tahoma" w:hAnsi="Tahoma" w:cs="Tahoma"/>
      <w:sz w:val="16"/>
      <w:szCs w:val="16"/>
    </w:rPr>
  </w:style>
  <w:style w:type="paragraph" w:styleId="Bibliography">
    <w:name w:val="Bibliography"/>
    <w:basedOn w:val="Normal"/>
    <w:next w:val="Normal"/>
    <w:uiPriority w:val="37"/>
    <w:unhideWhenUsed/>
    <w:rsid w:val="00FA29FC"/>
  </w:style>
  <w:style w:type="paragraph" w:styleId="Header">
    <w:name w:val="header"/>
    <w:basedOn w:val="Normal"/>
    <w:link w:val="HeaderChar"/>
    <w:uiPriority w:val="99"/>
    <w:unhideWhenUsed/>
    <w:rsid w:val="00FA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FC"/>
  </w:style>
  <w:style w:type="paragraph" w:styleId="Footer">
    <w:name w:val="footer"/>
    <w:basedOn w:val="Normal"/>
    <w:link w:val="FooterChar"/>
    <w:uiPriority w:val="99"/>
    <w:unhideWhenUsed/>
    <w:rsid w:val="00FA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ACL10</b:Tag>
    <b:SourceType>DocumentFromInternetSite</b:SourceType>
    <b:Guid>{B6EDD271-CF00-45F0-BB01-50653BD23228}</b:Guid>
    <b:Title>Surveillance Under the USA PATRIOT Act</b:Title>
    <b:Year>2010</b:Year>
    <b:Author>
      <b:Author>
        <b:Corporate>ACLU</b:Corporate>
      </b:Author>
    </b:Author>
    <b:InternetSiteTitle>ACLU</b:InternetSiteTitle>
    <b:Month>December</b:Month>
    <b:Day>10</b:Day>
    <b:YearAccessed>2013</b:YearAccessed>
    <b:MonthAccessed>April</b:MonthAccessed>
    <b:DayAccessed>9</b:DayAccessed>
    <b:URL>http://www.aclu.org/national-security/surveillance-under-usa-patriot-act</b:URL>
    <b:RefOrder>1</b:RefOrder>
  </b:Source>
  <b:Source>
    <b:Tag>Dhi07</b:Tag>
    <b:SourceType>Book</b:SourceType>
    <b:Guid>{622A8925-D274-4B7E-BBB8-FB687B19A674}</b:Guid>
    <b:Author>
      <b:Author>
        <b:NameList>
          <b:Person>
            <b:Last>Dhillon</b:Last>
            <b:First>Gurpreet</b:First>
          </b:Person>
        </b:NameList>
      </b:Author>
    </b:Author>
    <b:Title>Principles of Information Systems Security: Text and Cases</b:Title>
    <b:Year>2007</b:Year>
    <b:Publisher>John Wiley &amp; Sons, Inc</b:Publisher>
    <b:RefOrder>4</b:RefOrder>
  </b:Source>
  <b:Source>
    <b:Tag>AusNA</b:Tag>
    <b:SourceType>DocumentFromInternetSite</b:SourceType>
    <b:Guid>{304E3859-3C51-4D98-86DE-EFC77072459D}</b:Guid>
    <b:Author>
      <b:Author>
        <b:Corporate>Australian Government</b:Corporate>
      </b:Author>
    </b:Author>
    <b:Title>AML/CTF Act Obligations</b:Title>
    <b:InternetSiteTitle>Ustralian Transaction Reports and Analysis Centre</b:InternetSiteTitle>
    <b:Year>NA</b:Year>
    <b:YearAccessed>2013</b:YearAccessed>
    <b:MonthAccessed>April</b:MonthAccessed>
    <b:DayAccessed>9</b:DayAccessed>
    <b:URL>http://www.austrac.gov.au/reporting_obligations.html</b:URL>
    <b:RefOrder>2</b:RefOrder>
  </b:Source>
  <b:Source>
    <b:Tag>AusNA1</b:Tag>
    <b:SourceType>DocumentFromInternetSite</b:SourceType>
    <b:Guid>{440ABBFF-E350-48C8-97CA-E4C9F8C681B2}</b:Guid>
    <b:Author>
      <b:Author>
        <b:Corporate>Australian Government</b:Corporate>
      </b:Author>
    </b:Author>
    <b:Title>Five Fundamental Freedoms</b:Title>
    <b:InternetSiteTitle>Department of Immigration and Citizenship</b:InternetSiteTitle>
    <b:Year>NA</b:Year>
    <b:YearAccessed>2013</b:YearAccessed>
    <b:MonthAccessed>April</b:MonthAccessed>
    <b:DayAccessed>9</b:DayAccessed>
    <b:URL>http://www.immi.gov.au/living-in-australia/choose-australia/about-australia/five-freedoms.htm</b:URL>
    <b:RefOrder>3</b:RefOrder>
  </b:Source>
</b:Sources>
</file>

<file path=customXml/itemProps1.xml><?xml version="1.0" encoding="utf-8"?>
<ds:datastoreItem xmlns:ds="http://schemas.openxmlformats.org/officeDocument/2006/customXml" ds:itemID="{E436F96E-1F1E-460E-9835-773A7354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2013-04-10T08:22:00Z</dcterms:created>
  <dcterms:modified xsi:type="dcterms:W3CDTF">2013-04-10T10:03:00Z</dcterms:modified>
</cp:coreProperties>
</file>