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34" w:rsidRDefault="004E7F34" w:rsidP="004E7F34">
      <w:pPr>
        <w:spacing w:after="0" w:line="480" w:lineRule="auto"/>
        <w:contextualSpacing/>
        <w:mirrorIndents/>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JOINS AND SUBQUERIES</w:t>
      </w:r>
    </w:p>
    <w:p w:rsidR="004E7F34" w:rsidRDefault="004E7F34" w:rsidP="004E7F34">
      <w:pPr>
        <w:spacing w:after="0" w:line="480" w:lineRule="auto"/>
        <w:contextualSpacing/>
        <w:mirrorIndents/>
        <w:rPr>
          <w:rFonts w:ascii="Times New Roman" w:hAnsi="Times New Roman" w:cs="Times New Roman"/>
          <w:sz w:val="24"/>
          <w:szCs w:val="24"/>
        </w:rPr>
      </w:pPr>
    </w:p>
    <w:p w:rsidR="004E7F34" w:rsidRDefault="004E7F34" w:rsidP="004E7F34">
      <w:pPr>
        <w:spacing w:after="0" w:line="480" w:lineRule="auto"/>
        <w:contextualSpacing/>
        <w:mirrorIndents/>
        <w:rPr>
          <w:rFonts w:ascii="Times New Roman" w:hAnsi="Times New Roman" w:cs="Times New Roman"/>
          <w:sz w:val="24"/>
          <w:szCs w:val="24"/>
        </w:rPr>
      </w:pPr>
    </w:p>
    <w:p w:rsidR="004E7F34" w:rsidRDefault="004E7F34" w:rsidP="004E7F34">
      <w:pPr>
        <w:spacing w:after="0" w:line="480" w:lineRule="auto"/>
        <w:contextualSpacing/>
        <w:mirrorIndents/>
        <w:rPr>
          <w:rFonts w:ascii="Times New Roman" w:hAnsi="Times New Roman" w:cs="Times New Roman"/>
          <w:sz w:val="24"/>
          <w:szCs w:val="24"/>
        </w:rPr>
      </w:pPr>
    </w:p>
    <w:p w:rsidR="004E7F34" w:rsidRDefault="004E7F34" w:rsidP="004E7F34">
      <w:pPr>
        <w:spacing w:after="0" w:line="480" w:lineRule="auto"/>
        <w:contextualSpacing/>
        <w:mirrorIndents/>
        <w:rPr>
          <w:rFonts w:ascii="Times New Roman" w:hAnsi="Times New Roman" w:cs="Times New Roman"/>
          <w:sz w:val="24"/>
          <w:szCs w:val="24"/>
        </w:rPr>
      </w:pPr>
    </w:p>
    <w:p w:rsidR="004E7F34" w:rsidRDefault="004E7F34" w:rsidP="004E7F3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SQL Statements: Joins and Subqueries</w:t>
      </w:r>
    </w:p>
    <w:p w:rsidR="004E7F34" w:rsidRDefault="004E7F34" w:rsidP="004E7F3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r>
        <w:rPr>
          <w:rFonts w:ascii="Times New Roman" w:hAnsi="Times New Roman" w:cs="Times New Roman"/>
          <w:sz w:val="24"/>
          <w:szCs w:val="24"/>
        </w:rPr>
        <w:br/>
        <w:t>Walden University</w:t>
      </w:r>
    </w:p>
    <w:p w:rsidR="004E7F34" w:rsidRDefault="004E7F34" w:rsidP="004E7F34">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4D0B41" w:rsidRDefault="004E7F34" w:rsidP="004E7F34">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lastRenderedPageBreak/>
        <w:t>SQL Statements: Joins and Subqueries</w:t>
      </w:r>
    </w:p>
    <w:p w:rsidR="004D0B41" w:rsidRPr="004D0B41" w:rsidRDefault="000F2B9D" w:rsidP="004D0B41">
      <w:pPr>
        <w:spacing w:after="0" w:line="480" w:lineRule="auto"/>
        <w:ind w:firstLine="720"/>
        <w:contextualSpacing/>
        <w:mirrorIndents/>
        <w:rPr>
          <w:rFonts w:ascii="Times New Roman" w:hAnsi="Times New Roman" w:cs="Times New Roman"/>
          <w:sz w:val="24"/>
          <w:szCs w:val="24"/>
        </w:rPr>
      </w:pPr>
      <w:r w:rsidRPr="004D0B41">
        <w:rPr>
          <w:rFonts w:ascii="Times New Roman" w:hAnsi="Times New Roman" w:cs="Times New Roman"/>
          <w:sz w:val="24"/>
          <w:szCs w:val="24"/>
        </w:rPr>
        <w:t>The primary advantage of a join and/or nested query is the ability to consolidate information without permanently denormalizing a database. In essence, using a join or nested query is the equivalent of a temporary localized denormalization of a database, which does not affect the operational capacity of the entire entity set which makes up that database. Also, it allows for the gathering of information from various tables</w:t>
      </w:r>
      <w:r w:rsidR="004E7F34">
        <w:rPr>
          <w:rFonts w:ascii="Times New Roman" w:hAnsi="Times New Roman" w:cs="Times New Roman"/>
          <w:sz w:val="24"/>
          <w:szCs w:val="24"/>
        </w:rPr>
        <w:t xml:space="preserve"> based on specific rules and/</w:t>
      </w:r>
      <w:r w:rsidRPr="004D0B41">
        <w:rPr>
          <w:rFonts w:ascii="Times New Roman" w:hAnsi="Times New Roman" w:cs="Times New Roman"/>
          <w:sz w:val="24"/>
          <w:szCs w:val="24"/>
        </w:rPr>
        <w:t>or joins which are not natural in terms of how the database is formed. For instanc</w:t>
      </w:r>
      <w:r w:rsidR="00672395" w:rsidRPr="004D0B41">
        <w:rPr>
          <w:rFonts w:ascii="Times New Roman" w:hAnsi="Times New Roman" w:cs="Times New Roman"/>
          <w:sz w:val="24"/>
          <w:szCs w:val="24"/>
        </w:rPr>
        <w:t>e, given two separate tables which have no foreign keys to each other, if a data link exists between a column in the first table and a column in the second table, a join can be made regardless of any built in keys.</w:t>
      </w:r>
    </w:p>
    <w:p w:rsidR="00672395" w:rsidRPr="004D0B41" w:rsidRDefault="00672395" w:rsidP="004D0B41">
      <w:pPr>
        <w:spacing w:after="0" w:line="480" w:lineRule="auto"/>
        <w:ind w:firstLine="720"/>
        <w:contextualSpacing/>
        <w:mirrorIndents/>
        <w:rPr>
          <w:rFonts w:ascii="Times New Roman" w:hAnsi="Times New Roman" w:cs="Times New Roman"/>
          <w:sz w:val="24"/>
          <w:szCs w:val="24"/>
        </w:rPr>
      </w:pPr>
      <w:r w:rsidRPr="004D0B41">
        <w:rPr>
          <w:rFonts w:ascii="Times New Roman" w:hAnsi="Times New Roman" w:cs="Times New Roman"/>
          <w:sz w:val="24"/>
          <w:szCs w:val="24"/>
        </w:rPr>
        <w:t>However, the downside to this setup is in the data sizes brought back from such joins. Normalization is done in order to limit the amount of data each table contains, thereby increasing overall functionality of the tables. Creating select statements with joins and/or subqueries can be detrimental to this performance boost. That being said, this generally only occurs over large data sets, or where the join is done incorrectly causing an out of control Cartesian product (e.g. a many-to-many join where the number of rows in the first table is multiplied by the number of rows in the second table).</w:t>
      </w:r>
      <w:r w:rsidR="009E19E8" w:rsidRPr="004D0B41">
        <w:rPr>
          <w:rFonts w:ascii="Times New Roman" w:hAnsi="Times New Roman" w:cs="Times New Roman"/>
          <w:sz w:val="24"/>
          <w:szCs w:val="24"/>
        </w:rPr>
        <w:t xml:space="preserve"> Additionally, this can occur when the joins and subqueries take place over many levels, thereby causing multiple statements to run within one session.</w:t>
      </w:r>
    </w:p>
    <w:p w:rsidR="004D0B41" w:rsidRPr="004E7F34" w:rsidRDefault="009E19E8" w:rsidP="004E7F34">
      <w:pPr>
        <w:spacing w:after="0" w:line="480" w:lineRule="auto"/>
        <w:ind w:firstLine="720"/>
        <w:contextualSpacing/>
        <w:mirrorIndents/>
        <w:rPr>
          <w:rFonts w:ascii="Times New Roman" w:hAnsi="Times New Roman" w:cs="Times New Roman"/>
          <w:sz w:val="24"/>
          <w:szCs w:val="24"/>
        </w:rPr>
      </w:pPr>
      <w:r w:rsidRPr="004D0B41">
        <w:rPr>
          <w:rFonts w:ascii="Times New Roman" w:hAnsi="Times New Roman" w:cs="Times New Roman"/>
          <w:sz w:val="24"/>
          <w:szCs w:val="24"/>
        </w:rPr>
        <w:t xml:space="preserve">Joins are generally used over nested queries when the attributes of one table and the attributes of another table coincide or link based off of given keys or candidate keys. For example, if a column in TABLE_A coincides to a column in TABLE_B regardless of </w:t>
      </w:r>
      <w:r w:rsidRPr="004D0B41">
        <w:rPr>
          <w:rFonts w:ascii="Times New Roman" w:hAnsi="Times New Roman" w:cs="Times New Roman"/>
          <w:sz w:val="24"/>
          <w:szCs w:val="24"/>
        </w:rPr>
        <w:lastRenderedPageBreak/>
        <w:t>whether that column is a built in key in either table, then the situation would call for a JOIN statement.</w:t>
      </w:r>
    </w:p>
    <w:p w:rsidR="009E19E8" w:rsidRDefault="009E19E8" w:rsidP="004D0B41">
      <w:r>
        <w:t>An Example</w:t>
      </w:r>
    </w:p>
    <w:tbl>
      <w:tblPr>
        <w:tblW w:w="5941" w:type="dxa"/>
        <w:tblInd w:w="93" w:type="dxa"/>
        <w:tblLook w:val="04A0" w:firstRow="1" w:lastRow="0" w:firstColumn="1" w:lastColumn="0" w:noHBand="0" w:noVBand="1"/>
      </w:tblPr>
      <w:tblGrid>
        <w:gridCol w:w="1032"/>
        <w:gridCol w:w="1032"/>
        <w:gridCol w:w="1032"/>
        <w:gridCol w:w="280"/>
        <w:gridCol w:w="1054"/>
        <w:gridCol w:w="1044"/>
        <w:gridCol w:w="1037"/>
      </w:tblGrid>
      <w:tr w:rsidR="004566CA" w:rsidRPr="004566CA" w:rsidTr="004566CA">
        <w:trPr>
          <w:trHeight w:val="315"/>
        </w:trPr>
        <w:tc>
          <w:tcPr>
            <w:tcW w:w="28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566CA" w:rsidRPr="004566CA" w:rsidRDefault="004566CA" w:rsidP="004566CA">
            <w:pPr>
              <w:spacing w:after="0" w:line="240" w:lineRule="auto"/>
              <w:jc w:val="center"/>
              <w:rPr>
                <w:rFonts w:ascii="Calibri" w:eastAsia="Times New Roman" w:hAnsi="Calibri" w:cs="Calibri"/>
                <w:b/>
                <w:bCs/>
                <w:color w:val="000000"/>
              </w:rPr>
            </w:pPr>
            <w:r w:rsidRPr="004566CA">
              <w:rPr>
                <w:rFonts w:ascii="Calibri" w:eastAsia="Times New Roman" w:hAnsi="Calibri" w:cs="Calibri"/>
                <w:b/>
                <w:bCs/>
                <w:color w:val="000000"/>
              </w:rPr>
              <w:t>Table_1</w:t>
            </w:r>
          </w:p>
        </w:tc>
        <w:tc>
          <w:tcPr>
            <w:tcW w:w="280" w:type="dxa"/>
            <w:vMerge w:val="restart"/>
            <w:tcBorders>
              <w:top w:val="nil"/>
              <w:left w:val="single" w:sz="8" w:space="0" w:color="auto"/>
              <w:bottom w:val="nil"/>
              <w:right w:val="single" w:sz="8" w:space="0" w:color="auto"/>
            </w:tcBorders>
            <w:shd w:val="clear" w:color="auto" w:fill="auto"/>
            <w:noWrap/>
            <w:vAlign w:val="bottom"/>
            <w:hideMark/>
          </w:tcPr>
          <w:p w:rsidR="004566CA" w:rsidRPr="004566CA" w:rsidRDefault="004566CA" w:rsidP="004566CA">
            <w:pPr>
              <w:spacing w:after="0" w:line="240" w:lineRule="auto"/>
              <w:jc w:val="center"/>
              <w:rPr>
                <w:rFonts w:ascii="Calibri" w:eastAsia="Times New Roman" w:hAnsi="Calibri" w:cs="Calibri"/>
                <w:color w:val="000000"/>
              </w:rPr>
            </w:pPr>
            <w:r w:rsidRPr="004566CA">
              <w:rPr>
                <w:rFonts w:ascii="Calibri" w:eastAsia="Times New Roman" w:hAnsi="Calibri" w:cs="Calibri"/>
                <w:color w:val="000000"/>
              </w:rPr>
              <w:t> </w:t>
            </w:r>
          </w:p>
        </w:tc>
        <w:tc>
          <w:tcPr>
            <w:tcW w:w="2841" w:type="dxa"/>
            <w:gridSpan w:val="3"/>
            <w:tcBorders>
              <w:top w:val="single" w:sz="8" w:space="0" w:color="auto"/>
              <w:left w:val="nil"/>
              <w:bottom w:val="single" w:sz="8" w:space="0" w:color="auto"/>
              <w:right w:val="single" w:sz="8" w:space="0" w:color="000000"/>
            </w:tcBorders>
            <w:shd w:val="clear" w:color="auto" w:fill="auto"/>
            <w:noWrap/>
            <w:vAlign w:val="bottom"/>
            <w:hideMark/>
          </w:tcPr>
          <w:p w:rsidR="004566CA" w:rsidRPr="004566CA" w:rsidRDefault="004566CA" w:rsidP="004566CA">
            <w:pPr>
              <w:spacing w:after="0" w:line="240" w:lineRule="auto"/>
              <w:jc w:val="center"/>
              <w:rPr>
                <w:rFonts w:ascii="Calibri" w:eastAsia="Times New Roman" w:hAnsi="Calibri" w:cs="Calibri"/>
                <w:b/>
                <w:bCs/>
                <w:color w:val="000000"/>
              </w:rPr>
            </w:pPr>
            <w:proofErr w:type="spellStart"/>
            <w:r w:rsidRPr="004566CA">
              <w:rPr>
                <w:rFonts w:ascii="Calibri" w:eastAsia="Times New Roman" w:hAnsi="Calibri" w:cs="Calibri"/>
                <w:b/>
                <w:bCs/>
                <w:color w:val="000000"/>
              </w:rPr>
              <w:t>Table_A</w:t>
            </w:r>
            <w:proofErr w:type="spellEnd"/>
          </w:p>
        </w:tc>
      </w:tr>
      <w:tr w:rsidR="004566CA" w:rsidRPr="004566CA" w:rsidTr="004566CA">
        <w:trPr>
          <w:trHeight w:val="315"/>
        </w:trPr>
        <w:tc>
          <w:tcPr>
            <w:tcW w:w="940" w:type="dxa"/>
            <w:tcBorders>
              <w:top w:val="nil"/>
              <w:left w:val="single" w:sz="8" w:space="0" w:color="auto"/>
              <w:bottom w:val="single" w:sz="8" w:space="0" w:color="auto"/>
              <w:right w:val="nil"/>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b/>
                <w:bCs/>
                <w:color w:val="000000"/>
              </w:rPr>
            </w:pPr>
            <w:r w:rsidRPr="004566CA">
              <w:rPr>
                <w:rFonts w:ascii="Calibri" w:eastAsia="Times New Roman" w:hAnsi="Calibri" w:cs="Calibri"/>
                <w:b/>
                <w:bCs/>
                <w:color w:val="000000"/>
              </w:rPr>
              <w:t>Column1</w:t>
            </w:r>
          </w:p>
        </w:tc>
        <w:tc>
          <w:tcPr>
            <w:tcW w:w="940" w:type="dxa"/>
            <w:tcBorders>
              <w:top w:val="nil"/>
              <w:left w:val="single" w:sz="8" w:space="0" w:color="auto"/>
              <w:bottom w:val="single" w:sz="8"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b/>
                <w:bCs/>
                <w:color w:val="000000"/>
              </w:rPr>
            </w:pPr>
            <w:r w:rsidRPr="004566CA">
              <w:rPr>
                <w:rFonts w:ascii="Calibri" w:eastAsia="Times New Roman" w:hAnsi="Calibri" w:cs="Calibri"/>
                <w:b/>
                <w:bCs/>
                <w:color w:val="000000"/>
              </w:rPr>
              <w:t>Column2</w:t>
            </w:r>
          </w:p>
        </w:tc>
        <w:tc>
          <w:tcPr>
            <w:tcW w:w="940" w:type="dxa"/>
            <w:tcBorders>
              <w:top w:val="nil"/>
              <w:left w:val="nil"/>
              <w:bottom w:val="single" w:sz="8"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b/>
                <w:bCs/>
                <w:color w:val="000000"/>
              </w:rPr>
            </w:pPr>
            <w:r w:rsidRPr="004566CA">
              <w:rPr>
                <w:rFonts w:ascii="Calibri" w:eastAsia="Times New Roman" w:hAnsi="Calibri" w:cs="Calibri"/>
                <w:b/>
                <w:bCs/>
                <w:color w:val="000000"/>
              </w:rPr>
              <w:t>Column3</w:t>
            </w:r>
          </w:p>
        </w:tc>
        <w:tc>
          <w:tcPr>
            <w:tcW w:w="280" w:type="dxa"/>
            <w:vMerge/>
            <w:tcBorders>
              <w:top w:val="nil"/>
              <w:left w:val="single" w:sz="8" w:space="0" w:color="auto"/>
              <w:bottom w:val="nil"/>
              <w:right w:val="single" w:sz="8" w:space="0" w:color="auto"/>
            </w:tcBorders>
            <w:vAlign w:val="center"/>
            <w:hideMark/>
          </w:tcPr>
          <w:p w:rsidR="004566CA" w:rsidRPr="004566CA" w:rsidRDefault="004566CA" w:rsidP="004566CA">
            <w:pPr>
              <w:spacing w:after="0" w:line="240" w:lineRule="auto"/>
              <w:rPr>
                <w:rFonts w:ascii="Calibri" w:eastAsia="Times New Roman" w:hAnsi="Calibri" w:cs="Calibri"/>
                <w:color w:val="000000"/>
              </w:rPr>
            </w:pPr>
          </w:p>
        </w:tc>
        <w:tc>
          <w:tcPr>
            <w:tcW w:w="957" w:type="dxa"/>
            <w:tcBorders>
              <w:top w:val="nil"/>
              <w:left w:val="nil"/>
              <w:bottom w:val="single" w:sz="8" w:space="0" w:color="auto"/>
              <w:right w:val="nil"/>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b/>
                <w:bCs/>
                <w:color w:val="000000"/>
              </w:rPr>
            </w:pPr>
            <w:proofErr w:type="spellStart"/>
            <w:r w:rsidRPr="004566CA">
              <w:rPr>
                <w:rFonts w:ascii="Calibri" w:eastAsia="Times New Roman" w:hAnsi="Calibri" w:cs="Calibri"/>
                <w:b/>
                <w:bCs/>
                <w:color w:val="000000"/>
              </w:rPr>
              <w:t>ColumnA</w:t>
            </w:r>
            <w:proofErr w:type="spellEnd"/>
          </w:p>
        </w:tc>
        <w:tc>
          <w:tcPr>
            <w:tcW w:w="946" w:type="dxa"/>
            <w:tcBorders>
              <w:top w:val="nil"/>
              <w:left w:val="single" w:sz="8" w:space="0" w:color="auto"/>
              <w:bottom w:val="single" w:sz="8"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b/>
                <w:bCs/>
                <w:color w:val="000000"/>
              </w:rPr>
            </w:pPr>
            <w:proofErr w:type="spellStart"/>
            <w:r w:rsidRPr="004566CA">
              <w:rPr>
                <w:rFonts w:ascii="Calibri" w:eastAsia="Times New Roman" w:hAnsi="Calibri" w:cs="Calibri"/>
                <w:b/>
                <w:bCs/>
                <w:color w:val="000000"/>
              </w:rPr>
              <w:t>ColumnB</w:t>
            </w:r>
            <w:proofErr w:type="spellEnd"/>
          </w:p>
        </w:tc>
        <w:tc>
          <w:tcPr>
            <w:tcW w:w="938" w:type="dxa"/>
            <w:tcBorders>
              <w:top w:val="nil"/>
              <w:left w:val="nil"/>
              <w:bottom w:val="single" w:sz="8"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b/>
                <w:bCs/>
                <w:color w:val="000000"/>
              </w:rPr>
            </w:pPr>
            <w:proofErr w:type="spellStart"/>
            <w:r w:rsidRPr="004566CA">
              <w:rPr>
                <w:rFonts w:ascii="Calibri" w:eastAsia="Times New Roman" w:hAnsi="Calibri" w:cs="Calibri"/>
                <w:b/>
                <w:bCs/>
                <w:color w:val="000000"/>
              </w:rPr>
              <w:t>ColumnC</w:t>
            </w:r>
            <w:proofErr w:type="spellEnd"/>
          </w:p>
        </w:tc>
      </w:tr>
      <w:tr w:rsidR="004566CA" w:rsidRPr="004566CA" w:rsidTr="004566CA">
        <w:trPr>
          <w:trHeight w:val="30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jc w:val="right"/>
              <w:rPr>
                <w:rFonts w:ascii="Calibri" w:eastAsia="Times New Roman" w:hAnsi="Calibri" w:cs="Calibri"/>
                <w:color w:val="000000"/>
              </w:rPr>
            </w:pPr>
            <w:r w:rsidRPr="004566CA">
              <w:rPr>
                <w:rFonts w:ascii="Calibri" w:eastAsia="Times New Roman" w:hAnsi="Calibri" w:cs="Calibri"/>
                <w:color w:val="000000"/>
              </w:rPr>
              <w:t>1</w:t>
            </w:r>
          </w:p>
        </w:tc>
        <w:tc>
          <w:tcPr>
            <w:tcW w:w="940"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a</w:t>
            </w:r>
          </w:p>
        </w:tc>
        <w:tc>
          <w:tcPr>
            <w:tcW w:w="940"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a1</w:t>
            </w:r>
          </w:p>
        </w:tc>
        <w:tc>
          <w:tcPr>
            <w:tcW w:w="280" w:type="dxa"/>
            <w:vMerge/>
            <w:tcBorders>
              <w:top w:val="nil"/>
              <w:left w:val="single" w:sz="8" w:space="0" w:color="auto"/>
              <w:bottom w:val="nil"/>
              <w:right w:val="single" w:sz="8" w:space="0" w:color="auto"/>
            </w:tcBorders>
            <w:vAlign w:val="center"/>
            <w:hideMark/>
          </w:tcPr>
          <w:p w:rsidR="004566CA" w:rsidRPr="004566CA" w:rsidRDefault="004566CA" w:rsidP="004566CA">
            <w:pPr>
              <w:spacing w:after="0" w:line="240" w:lineRule="auto"/>
              <w:rPr>
                <w:rFonts w:ascii="Calibri" w:eastAsia="Times New Roman" w:hAnsi="Calibri" w:cs="Calibri"/>
                <w:color w:val="000000"/>
              </w:rPr>
            </w:pPr>
          </w:p>
        </w:tc>
        <w:tc>
          <w:tcPr>
            <w:tcW w:w="957"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a1</w:t>
            </w:r>
          </w:p>
        </w:tc>
        <w:tc>
          <w:tcPr>
            <w:tcW w:w="946"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blah</w:t>
            </w:r>
          </w:p>
        </w:tc>
        <w:tc>
          <w:tcPr>
            <w:tcW w:w="938"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a</w:t>
            </w:r>
          </w:p>
        </w:tc>
      </w:tr>
      <w:tr w:rsidR="004566CA" w:rsidRPr="004566CA" w:rsidTr="004566CA">
        <w:trPr>
          <w:trHeight w:val="30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jc w:val="right"/>
              <w:rPr>
                <w:rFonts w:ascii="Calibri" w:eastAsia="Times New Roman" w:hAnsi="Calibri" w:cs="Calibri"/>
                <w:color w:val="000000"/>
              </w:rPr>
            </w:pPr>
            <w:r w:rsidRPr="004566CA">
              <w:rPr>
                <w:rFonts w:ascii="Calibri" w:eastAsia="Times New Roman" w:hAnsi="Calibri" w:cs="Calibri"/>
                <w:color w:val="000000"/>
              </w:rPr>
              <w:t>2</w:t>
            </w:r>
          </w:p>
        </w:tc>
        <w:tc>
          <w:tcPr>
            <w:tcW w:w="940"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a</w:t>
            </w:r>
          </w:p>
        </w:tc>
        <w:tc>
          <w:tcPr>
            <w:tcW w:w="940"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a3</w:t>
            </w:r>
          </w:p>
        </w:tc>
        <w:tc>
          <w:tcPr>
            <w:tcW w:w="280" w:type="dxa"/>
            <w:vMerge/>
            <w:tcBorders>
              <w:top w:val="nil"/>
              <w:left w:val="single" w:sz="8" w:space="0" w:color="auto"/>
              <w:bottom w:val="nil"/>
              <w:right w:val="single" w:sz="8" w:space="0" w:color="auto"/>
            </w:tcBorders>
            <w:vAlign w:val="center"/>
            <w:hideMark/>
          </w:tcPr>
          <w:p w:rsidR="004566CA" w:rsidRPr="004566CA" w:rsidRDefault="004566CA" w:rsidP="004566CA">
            <w:pPr>
              <w:spacing w:after="0" w:line="240" w:lineRule="auto"/>
              <w:rPr>
                <w:rFonts w:ascii="Calibri" w:eastAsia="Times New Roman" w:hAnsi="Calibri" w:cs="Calibri"/>
                <w:color w:val="000000"/>
              </w:rPr>
            </w:pPr>
          </w:p>
        </w:tc>
        <w:tc>
          <w:tcPr>
            <w:tcW w:w="957"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b1</w:t>
            </w:r>
          </w:p>
        </w:tc>
        <w:tc>
          <w:tcPr>
            <w:tcW w:w="946"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proofErr w:type="spellStart"/>
            <w:r w:rsidRPr="004566CA">
              <w:rPr>
                <w:rFonts w:ascii="Calibri" w:eastAsia="Times New Roman" w:hAnsi="Calibri" w:cs="Calibri"/>
                <w:color w:val="000000"/>
              </w:rPr>
              <w:t>blech</w:t>
            </w:r>
            <w:proofErr w:type="spellEnd"/>
          </w:p>
        </w:tc>
        <w:tc>
          <w:tcPr>
            <w:tcW w:w="938"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e</w:t>
            </w:r>
          </w:p>
        </w:tc>
      </w:tr>
      <w:tr w:rsidR="004566CA" w:rsidRPr="004566CA" w:rsidTr="004566CA">
        <w:trPr>
          <w:trHeight w:val="30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jc w:val="right"/>
              <w:rPr>
                <w:rFonts w:ascii="Calibri" w:eastAsia="Times New Roman" w:hAnsi="Calibri" w:cs="Calibri"/>
                <w:color w:val="000000"/>
              </w:rPr>
            </w:pPr>
            <w:r w:rsidRPr="004566CA">
              <w:rPr>
                <w:rFonts w:ascii="Calibri" w:eastAsia="Times New Roman" w:hAnsi="Calibri" w:cs="Calibri"/>
                <w:color w:val="000000"/>
              </w:rPr>
              <w:t>3</w:t>
            </w:r>
          </w:p>
        </w:tc>
        <w:tc>
          <w:tcPr>
            <w:tcW w:w="940"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b</w:t>
            </w:r>
          </w:p>
        </w:tc>
        <w:tc>
          <w:tcPr>
            <w:tcW w:w="940"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a1</w:t>
            </w:r>
          </w:p>
        </w:tc>
        <w:tc>
          <w:tcPr>
            <w:tcW w:w="280" w:type="dxa"/>
            <w:vMerge/>
            <w:tcBorders>
              <w:top w:val="nil"/>
              <w:left w:val="single" w:sz="8" w:space="0" w:color="auto"/>
              <w:bottom w:val="nil"/>
              <w:right w:val="single" w:sz="8" w:space="0" w:color="auto"/>
            </w:tcBorders>
            <w:vAlign w:val="center"/>
            <w:hideMark/>
          </w:tcPr>
          <w:p w:rsidR="004566CA" w:rsidRPr="004566CA" w:rsidRDefault="004566CA" w:rsidP="004566CA">
            <w:pPr>
              <w:spacing w:after="0" w:line="240" w:lineRule="auto"/>
              <w:rPr>
                <w:rFonts w:ascii="Calibri" w:eastAsia="Times New Roman" w:hAnsi="Calibri" w:cs="Calibri"/>
                <w:color w:val="000000"/>
              </w:rPr>
            </w:pPr>
          </w:p>
        </w:tc>
        <w:tc>
          <w:tcPr>
            <w:tcW w:w="957"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c1</w:t>
            </w:r>
          </w:p>
        </w:tc>
        <w:tc>
          <w:tcPr>
            <w:tcW w:w="946"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proofErr w:type="spellStart"/>
            <w:r w:rsidRPr="004566CA">
              <w:rPr>
                <w:rFonts w:ascii="Calibri" w:eastAsia="Times New Roman" w:hAnsi="Calibri" w:cs="Calibri"/>
                <w:color w:val="000000"/>
              </w:rPr>
              <w:t>bloop</w:t>
            </w:r>
            <w:proofErr w:type="spellEnd"/>
          </w:p>
        </w:tc>
        <w:tc>
          <w:tcPr>
            <w:tcW w:w="938"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proofErr w:type="spellStart"/>
            <w:r w:rsidRPr="004566CA">
              <w:rPr>
                <w:rFonts w:ascii="Calibri" w:eastAsia="Times New Roman" w:hAnsi="Calibri" w:cs="Calibri"/>
                <w:color w:val="000000"/>
              </w:rPr>
              <w:t>i</w:t>
            </w:r>
            <w:proofErr w:type="spellEnd"/>
          </w:p>
        </w:tc>
      </w:tr>
      <w:tr w:rsidR="004566CA" w:rsidRPr="004566CA" w:rsidTr="004566CA">
        <w:trPr>
          <w:trHeight w:val="30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jc w:val="right"/>
              <w:rPr>
                <w:rFonts w:ascii="Calibri" w:eastAsia="Times New Roman" w:hAnsi="Calibri" w:cs="Calibri"/>
                <w:color w:val="000000"/>
              </w:rPr>
            </w:pPr>
            <w:r w:rsidRPr="004566CA">
              <w:rPr>
                <w:rFonts w:ascii="Calibri" w:eastAsia="Times New Roman" w:hAnsi="Calibri" w:cs="Calibri"/>
                <w:color w:val="000000"/>
              </w:rPr>
              <w:t>4</w:t>
            </w:r>
          </w:p>
        </w:tc>
        <w:tc>
          <w:tcPr>
            <w:tcW w:w="940"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b</w:t>
            </w:r>
          </w:p>
        </w:tc>
        <w:tc>
          <w:tcPr>
            <w:tcW w:w="940"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c2</w:t>
            </w:r>
          </w:p>
        </w:tc>
        <w:tc>
          <w:tcPr>
            <w:tcW w:w="280" w:type="dxa"/>
            <w:vMerge/>
            <w:tcBorders>
              <w:top w:val="nil"/>
              <w:left w:val="single" w:sz="8" w:space="0" w:color="auto"/>
              <w:bottom w:val="nil"/>
              <w:right w:val="single" w:sz="8" w:space="0" w:color="auto"/>
            </w:tcBorders>
            <w:vAlign w:val="center"/>
            <w:hideMark/>
          </w:tcPr>
          <w:p w:rsidR="004566CA" w:rsidRPr="004566CA" w:rsidRDefault="004566CA" w:rsidP="004566CA">
            <w:pPr>
              <w:spacing w:after="0" w:line="240" w:lineRule="auto"/>
              <w:rPr>
                <w:rFonts w:ascii="Calibri" w:eastAsia="Times New Roman" w:hAnsi="Calibri" w:cs="Calibri"/>
                <w:color w:val="000000"/>
              </w:rPr>
            </w:pPr>
          </w:p>
        </w:tc>
        <w:tc>
          <w:tcPr>
            <w:tcW w:w="957"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a2</w:t>
            </w:r>
          </w:p>
        </w:tc>
        <w:tc>
          <w:tcPr>
            <w:tcW w:w="946"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proofErr w:type="spellStart"/>
            <w:r w:rsidRPr="004566CA">
              <w:rPr>
                <w:rFonts w:ascii="Calibri" w:eastAsia="Times New Roman" w:hAnsi="Calibri" w:cs="Calibri"/>
                <w:color w:val="000000"/>
              </w:rPr>
              <w:t>blarb</w:t>
            </w:r>
            <w:proofErr w:type="spellEnd"/>
          </w:p>
        </w:tc>
        <w:tc>
          <w:tcPr>
            <w:tcW w:w="938"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o</w:t>
            </w:r>
          </w:p>
        </w:tc>
      </w:tr>
      <w:tr w:rsidR="004566CA" w:rsidRPr="004566CA" w:rsidTr="004566CA">
        <w:trPr>
          <w:trHeight w:val="30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jc w:val="right"/>
              <w:rPr>
                <w:rFonts w:ascii="Calibri" w:eastAsia="Times New Roman" w:hAnsi="Calibri" w:cs="Calibri"/>
                <w:color w:val="000000"/>
              </w:rPr>
            </w:pPr>
            <w:r w:rsidRPr="004566CA">
              <w:rPr>
                <w:rFonts w:ascii="Calibri" w:eastAsia="Times New Roman" w:hAnsi="Calibri" w:cs="Calibri"/>
                <w:color w:val="000000"/>
              </w:rPr>
              <w:t>5</w:t>
            </w:r>
          </w:p>
        </w:tc>
        <w:tc>
          <w:tcPr>
            <w:tcW w:w="940"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c</w:t>
            </w:r>
          </w:p>
        </w:tc>
        <w:tc>
          <w:tcPr>
            <w:tcW w:w="940"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b2</w:t>
            </w:r>
          </w:p>
        </w:tc>
        <w:tc>
          <w:tcPr>
            <w:tcW w:w="280" w:type="dxa"/>
            <w:vMerge/>
            <w:tcBorders>
              <w:top w:val="nil"/>
              <w:left w:val="single" w:sz="8" w:space="0" w:color="auto"/>
              <w:bottom w:val="nil"/>
              <w:right w:val="single" w:sz="8" w:space="0" w:color="auto"/>
            </w:tcBorders>
            <w:vAlign w:val="center"/>
            <w:hideMark/>
          </w:tcPr>
          <w:p w:rsidR="004566CA" w:rsidRPr="004566CA" w:rsidRDefault="004566CA" w:rsidP="004566CA">
            <w:pPr>
              <w:spacing w:after="0" w:line="240" w:lineRule="auto"/>
              <w:rPr>
                <w:rFonts w:ascii="Calibri" w:eastAsia="Times New Roman" w:hAnsi="Calibri" w:cs="Calibri"/>
                <w:color w:val="000000"/>
              </w:rPr>
            </w:pPr>
          </w:p>
        </w:tc>
        <w:tc>
          <w:tcPr>
            <w:tcW w:w="957"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b2</w:t>
            </w:r>
          </w:p>
        </w:tc>
        <w:tc>
          <w:tcPr>
            <w:tcW w:w="946"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proofErr w:type="spellStart"/>
            <w:r w:rsidRPr="004566CA">
              <w:rPr>
                <w:rFonts w:ascii="Calibri" w:eastAsia="Times New Roman" w:hAnsi="Calibri" w:cs="Calibri"/>
                <w:color w:val="000000"/>
              </w:rPr>
              <w:t>blop</w:t>
            </w:r>
            <w:proofErr w:type="spellEnd"/>
          </w:p>
        </w:tc>
        <w:tc>
          <w:tcPr>
            <w:tcW w:w="938"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u</w:t>
            </w:r>
          </w:p>
        </w:tc>
      </w:tr>
      <w:tr w:rsidR="004566CA" w:rsidRPr="004566CA" w:rsidTr="004566CA">
        <w:trPr>
          <w:trHeight w:val="30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jc w:val="right"/>
              <w:rPr>
                <w:rFonts w:ascii="Calibri" w:eastAsia="Times New Roman" w:hAnsi="Calibri" w:cs="Calibri"/>
                <w:color w:val="000000"/>
              </w:rPr>
            </w:pPr>
            <w:r w:rsidRPr="004566CA">
              <w:rPr>
                <w:rFonts w:ascii="Calibri" w:eastAsia="Times New Roman" w:hAnsi="Calibri" w:cs="Calibri"/>
                <w:color w:val="000000"/>
              </w:rPr>
              <w:t>6</w:t>
            </w:r>
          </w:p>
        </w:tc>
        <w:tc>
          <w:tcPr>
            <w:tcW w:w="940"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c</w:t>
            </w:r>
          </w:p>
        </w:tc>
        <w:tc>
          <w:tcPr>
            <w:tcW w:w="940"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c2</w:t>
            </w:r>
          </w:p>
        </w:tc>
        <w:tc>
          <w:tcPr>
            <w:tcW w:w="280" w:type="dxa"/>
            <w:vMerge/>
            <w:tcBorders>
              <w:top w:val="nil"/>
              <w:left w:val="single" w:sz="8" w:space="0" w:color="auto"/>
              <w:bottom w:val="nil"/>
              <w:right w:val="single" w:sz="8" w:space="0" w:color="auto"/>
            </w:tcBorders>
            <w:vAlign w:val="center"/>
            <w:hideMark/>
          </w:tcPr>
          <w:p w:rsidR="004566CA" w:rsidRPr="004566CA" w:rsidRDefault="004566CA" w:rsidP="004566CA">
            <w:pPr>
              <w:spacing w:after="0" w:line="240" w:lineRule="auto"/>
              <w:rPr>
                <w:rFonts w:ascii="Calibri" w:eastAsia="Times New Roman" w:hAnsi="Calibri" w:cs="Calibri"/>
                <w:color w:val="000000"/>
              </w:rPr>
            </w:pPr>
          </w:p>
        </w:tc>
        <w:tc>
          <w:tcPr>
            <w:tcW w:w="957"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c2</w:t>
            </w:r>
          </w:p>
        </w:tc>
        <w:tc>
          <w:tcPr>
            <w:tcW w:w="946" w:type="dxa"/>
            <w:tcBorders>
              <w:top w:val="nil"/>
              <w:left w:val="nil"/>
              <w:bottom w:val="single" w:sz="4"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proofErr w:type="spellStart"/>
            <w:r w:rsidRPr="004566CA">
              <w:rPr>
                <w:rFonts w:ascii="Calibri" w:eastAsia="Times New Roman" w:hAnsi="Calibri" w:cs="Calibri"/>
                <w:color w:val="000000"/>
              </w:rPr>
              <w:t>blurp</w:t>
            </w:r>
            <w:proofErr w:type="spellEnd"/>
          </w:p>
        </w:tc>
        <w:tc>
          <w:tcPr>
            <w:tcW w:w="938" w:type="dxa"/>
            <w:tcBorders>
              <w:top w:val="nil"/>
              <w:left w:val="nil"/>
              <w:bottom w:val="single" w:sz="4"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y</w:t>
            </w:r>
          </w:p>
        </w:tc>
      </w:tr>
      <w:tr w:rsidR="004566CA" w:rsidRPr="004566CA" w:rsidTr="004566CA">
        <w:trPr>
          <w:trHeight w:val="315"/>
        </w:trPr>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4566CA" w:rsidRPr="004566CA" w:rsidRDefault="004566CA" w:rsidP="004566CA">
            <w:pPr>
              <w:spacing w:after="0" w:line="240" w:lineRule="auto"/>
              <w:jc w:val="right"/>
              <w:rPr>
                <w:rFonts w:ascii="Calibri" w:eastAsia="Times New Roman" w:hAnsi="Calibri" w:cs="Calibri"/>
                <w:color w:val="000000"/>
              </w:rPr>
            </w:pPr>
            <w:r w:rsidRPr="004566CA">
              <w:rPr>
                <w:rFonts w:ascii="Calibri" w:eastAsia="Times New Roman" w:hAnsi="Calibri" w:cs="Calibri"/>
                <w:color w:val="000000"/>
              </w:rPr>
              <w:t>7</w:t>
            </w:r>
          </w:p>
        </w:tc>
        <w:tc>
          <w:tcPr>
            <w:tcW w:w="940" w:type="dxa"/>
            <w:tcBorders>
              <w:top w:val="nil"/>
              <w:left w:val="nil"/>
              <w:bottom w:val="single" w:sz="8"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d</w:t>
            </w:r>
          </w:p>
        </w:tc>
        <w:tc>
          <w:tcPr>
            <w:tcW w:w="940" w:type="dxa"/>
            <w:tcBorders>
              <w:top w:val="nil"/>
              <w:left w:val="nil"/>
              <w:bottom w:val="single" w:sz="8"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b1</w:t>
            </w:r>
          </w:p>
        </w:tc>
        <w:tc>
          <w:tcPr>
            <w:tcW w:w="280" w:type="dxa"/>
            <w:vMerge/>
            <w:tcBorders>
              <w:top w:val="nil"/>
              <w:left w:val="single" w:sz="8" w:space="0" w:color="auto"/>
              <w:bottom w:val="nil"/>
              <w:right w:val="single" w:sz="8" w:space="0" w:color="auto"/>
            </w:tcBorders>
            <w:vAlign w:val="center"/>
            <w:hideMark/>
          </w:tcPr>
          <w:p w:rsidR="004566CA" w:rsidRPr="004566CA" w:rsidRDefault="004566CA" w:rsidP="004566CA">
            <w:pPr>
              <w:spacing w:after="0" w:line="240" w:lineRule="auto"/>
              <w:rPr>
                <w:rFonts w:ascii="Calibri" w:eastAsia="Times New Roman" w:hAnsi="Calibri" w:cs="Calibri"/>
                <w:color w:val="000000"/>
              </w:rPr>
            </w:pPr>
          </w:p>
        </w:tc>
        <w:tc>
          <w:tcPr>
            <w:tcW w:w="957" w:type="dxa"/>
            <w:tcBorders>
              <w:top w:val="nil"/>
              <w:left w:val="nil"/>
              <w:bottom w:val="single" w:sz="8"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a3</w:t>
            </w:r>
          </w:p>
        </w:tc>
        <w:tc>
          <w:tcPr>
            <w:tcW w:w="946" w:type="dxa"/>
            <w:tcBorders>
              <w:top w:val="nil"/>
              <w:left w:val="nil"/>
              <w:bottom w:val="single" w:sz="8" w:space="0" w:color="auto"/>
              <w:right w:val="single" w:sz="4"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bleep</w:t>
            </w:r>
          </w:p>
        </w:tc>
        <w:tc>
          <w:tcPr>
            <w:tcW w:w="938" w:type="dxa"/>
            <w:tcBorders>
              <w:top w:val="nil"/>
              <w:left w:val="nil"/>
              <w:bottom w:val="single" w:sz="8" w:space="0" w:color="auto"/>
              <w:right w:val="single" w:sz="8" w:space="0" w:color="auto"/>
            </w:tcBorders>
            <w:shd w:val="clear" w:color="auto" w:fill="auto"/>
            <w:noWrap/>
            <w:vAlign w:val="bottom"/>
            <w:hideMark/>
          </w:tcPr>
          <w:p w:rsidR="004566CA" w:rsidRPr="004566CA" w:rsidRDefault="004566CA" w:rsidP="004566CA">
            <w:pPr>
              <w:spacing w:after="0" w:line="240" w:lineRule="auto"/>
              <w:rPr>
                <w:rFonts w:ascii="Calibri" w:eastAsia="Times New Roman" w:hAnsi="Calibri" w:cs="Calibri"/>
                <w:color w:val="000000"/>
              </w:rPr>
            </w:pPr>
            <w:r w:rsidRPr="004566CA">
              <w:rPr>
                <w:rFonts w:ascii="Calibri" w:eastAsia="Times New Roman" w:hAnsi="Calibri" w:cs="Calibri"/>
                <w:color w:val="000000"/>
              </w:rPr>
              <w:t>null</w:t>
            </w:r>
          </w:p>
        </w:tc>
      </w:tr>
    </w:tbl>
    <w:p w:rsidR="009E19E8" w:rsidRDefault="009E19E8" w:rsidP="004566CA"/>
    <w:p w:rsidR="004566CA" w:rsidRPr="004D0B41" w:rsidRDefault="004566CA" w:rsidP="004D0B41">
      <w:pPr>
        <w:spacing w:after="0" w:line="480" w:lineRule="auto"/>
        <w:ind w:firstLine="720"/>
        <w:contextualSpacing/>
        <w:mirrorIndents/>
        <w:rPr>
          <w:rFonts w:ascii="Times New Roman" w:hAnsi="Times New Roman" w:cs="Times New Roman"/>
          <w:sz w:val="24"/>
          <w:szCs w:val="24"/>
        </w:rPr>
      </w:pPr>
      <w:r w:rsidRPr="004D0B41">
        <w:rPr>
          <w:rFonts w:ascii="Times New Roman" w:hAnsi="Times New Roman" w:cs="Times New Roman"/>
          <w:sz w:val="24"/>
          <w:szCs w:val="24"/>
        </w:rPr>
        <w:t xml:space="preserve">Neither of these two tables </w:t>
      </w:r>
      <w:r w:rsidR="00A44E22" w:rsidRPr="004D0B41">
        <w:rPr>
          <w:rFonts w:ascii="Times New Roman" w:hAnsi="Times New Roman" w:cs="Times New Roman"/>
          <w:sz w:val="24"/>
          <w:szCs w:val="24"/>
        </w:rPr>
        <w:t>is</w:t>
      </w:r>
      <w:r w:rsidRPr="004D0B41">
        <w:rPr>
          <w:rFonts w:ascii="Times New Roman" w:hAnsi="Times New Roman" w:cs="Times New Roman"/>
          <w:sz w:val="24"/>
          <w:szCs w:val="24"/>
        </w:rPr>
        <w:t xml:space="preserve"> keyed against </w:t>
      </w:r>
      <w:r w:rsidR="00A44E22" w:rsidRPr="004D0B41">
        <w:rPr>
          <w:rFonts w:ascii="Times New Roman" w:hAnsi="Times New Roman" w:cs="Times New Roman"/>
          <w:sz w:val="24"/>
          <w:szCs w:val="24"/>
        </w:rPr>
        <w:t>the</w:t>
      </w:r>
      <w:r w:rsidRPr="004D0B41">
        <w:rPr>
          <w:rFonts w:ascii="Times New Roman" w:hAnsi="Times New Roman" w:cs="Times New Roman"/>
          <w:sz w:val="24"/>
          <w:szCs w:val="24"/>
        </w:rPr>
        <w:t xml:space="preserve"> other in the database schema. However, Column3 in Table_1 and </w:t>
      </w:r>
      <w:proofErr w:type="spellStart"/>
      <w:r w:rsidRPr="004D0B41">
        <w:rPr>
          <w:rFonts w:ascii="Times New Roman" w:hAnsi="Times New Roman" w:cs="Times New Roman"/>
          <w:sz w:val="24"/>
          <w:szCs w:val="24"/>
        </w:rPr>
        <w:t>ColumnA</w:t>
      </w:r>
      <w:proofErr w:type="spellEnd"/>
      <w:r w:rsidRPr="004D0B41">
        <w:rPr>
          <w:rFonts w:ascii="Times New Roman" w:hAnsi="Times New Roman" w:cs="Times New Roman"/>
          <w:sz w:val="24"/>
          <w:szCs w:val="24"/>
        </w:rPr>
        <w:t xml:space="preserve"> in </w:t>
      </w:r>
      <w:proofErr w:type="spellStart"/>
      <w:r w:rsidRPr="004D0B41">
        <w:rPr>
          <w:rFonts w:ascii="Times New Roman" w:hAnsi="Times New Roman" w:cs="Times New Roman"/>
          <w:sz w:val="24"/>
          <w:szCs w:val="24"/>
        </w:rPr>
        <w:t>Table_A</w:t>
      </w:r>
      <w:proofErr w:type="spellEnd"/>
      <w:r w:rsidRPr="004D0B41">
        <w:rPr>
          <w:rFonts w:ascii="Times New Roman" w:hAnsi="Times New Roman" w:cs="Times New Roman"/>
          <w:sz w:val="24"/>
          <w:szCs w:val="24"/>
        </w:rPr>
        <w:t xml:space="preserve"> </w:t>
      </w:r>
      <w:proofErr w:type="gramStart"/>
      <w:r w:rsidRPr="004D0B41">
        <w:rPr>
          <w:rFonts w:ascii="Times New Roman" w:hAnsi="Times New Roman" w:cs="Times New Roman"/>
          <w:sz w:val="24"/>
          <w:szCs w:val="24"/>
        </w:rPr>
        <w:t>are</w:t>
      </w:r>
      <w:proofErr w:type="gramEnd"/>
      <w:r w:rsidRPr="004D0B41">
        <w:rPr>
          <w:rFonts w:ascii="Times New Roman" w:hAnsi="Times New Roman" w:cs="Times New Roman"/>
          <w:sz w:val="24"/>
          <w:szCs w:val="24"/>
        </w:rPr>
        <w:t xml:space="preserve"> clearly a match for one another that should bring back a data set of some sort if a JOIN were made using those two columns.</w:t>
      </w:r>
    </w:p>
    <w:p w:rsidR="004566CA" w:rsidRPr="004566CA" w:rsidRDefault="004566CA" w:rsidP="004566CA">
      <w:pPr>
        <w:spacing w:after="0" w:line="240" w:lineRule="auto"/>
        <w:ind w:left="360"/>
        <w:contextualSpacing/>
        <w:mirrorIndents/>
        <w:rPr>
          <w:rFonts w:asciiTheme="majorHAnsi" w:hAnsiTheme="majorHAnsi"/>
        </w:rPr>
      </w:pPr>
      <w:r w:rsidRPr="004566CA">
        <w:rPr>
          <w:rFonts w:asciiTheme="majorHAnsi" w:hAnsiTheme="majorHAnsi"/>
          <w:b/>
          <w:color w:val="0070C0"/>
        </w:rPr>
        <w:t>SELECT</w:t>
      </w:r>
      <w:r w:rsidRPr="004566CA">
        <w:rPr>
          <w:rFonts w:asciiTheme="majorHAnsi" w:hAnsiTheme="majorHAnsi"/>
        </w:rPr>
        <w:tab/>
        <w:t>T1.COLUMN1,</w:t>
      </w:r>
    </w:p>
    <w:p w:rsidR="004566CA" w:rsidRPr="004566CA" w:rsidRDefault="004566CA" w:rsidP="004566CA">
      <w:pPr>
        <w:spacing w:after="0" w:line="240" w:lineRule="auto"/>
        <w:ind w:left="360"/>
        <w:contextualSpacing/>
        <w:mirrorIndents/>
        <w:rPr>
          <w:rFonts w:asciiTheme="majorHAnsi" w:hAnsiTheme="majorHAnsi"/>
        </w:rPr>
      </w:pPr>
      <w:r w:rsidRPr="004566CA">
        <w:rPr>
          <w:rFonts w:asciiTheme="majorHAnsi" w:hAnsiTheme="majorHAnsi"/>
        </w:rPr>
        <w:tab/>
      </w:r>
      <w:r w:rsidRPr="004566CA">
        <w:rPr>
          <w:rFonts w:asciiTheme="majorHAnsi" w:hAnsiTheme="majorHAnsi"/>
        </w:rPr>
        <w:tab/>
        <w:t>T1.COLUMN2,</w:t>
      </w:r>
    </w:p>
    <w:p w:rsidR="004566CA" w:rsidRPr="004566CA" w:rsidRDefault="004566CA" w:rsidP="004566CA">
      <w:pPr>
        <w:spacing w:after="0" w:line="240" w:lineRule="auto"/>
        <w:ind w:left="360"/>
        <w:contextualSpacing/>
        <w:mirrorIndents/>
        <w:rPr>
          <w:rFonts w:asciiTheme="majorHAnsi" w:hAnsiTheme="majorHAnsi"/>
        </w:rPr>
      </w:pPr>
      <w:r w:rsidRPr="004566CA">
        <w:rPr>
          <w:rFonts w:asciiTheme="majorHAnsi" w:hAnsiTheme="majorHAnsi"/>
        </w:rPr>
        <w:tab/>
      </w:r>
      <w:r w:rsidRPr="004566CA">
        <w:rPr>
          <w:rFonts w:asciiTheme="majorHAnsi" w:hAnsiTheme="majorHAnsi"/>
        </w:rPr>
        <w:tab/>
        <w:t>TA.COLUMNA,</w:t>
      </w:r>
    </w:p>
    <w:p w:rsidR="004566CA" w:rsidRPr="004566CA" w:rsidRDefault="004566CA" w:rsidP="004566CA">
      <w:pPr>
        <w:spacing w:after="0" w:line="240" w:lineRule="auto"/>
        <w:ind w:left="360"/>
        <w:contextualSpacing/>
        <w:mirrorIndents/>
        <w:rPr>
          <w:rFonts w:asciiTheme="majorHAnsi" w:hAnsiTheme="majorHAnsi"/>
        </w:rPr>
      </w:pPr>
      <w:r w:rsidRPr="004566CA">
        <w:rPr>
          <w:rFonts w:asciiTheme="majorHAnsi" w:hAnsiTheme="majorHAnsi"/>
        </w:rPr>
        <w:tab/>
      </w:r>
      <w:r w:rsidRPr="004566CA">
        <w:rPr>
          <w:rFonts w:asciiTheme="majorHAnsi" w:hAnsiTheme="majorHAnsi"/>
        </w:rPr>
        <w:tab/>
        <w:t>TA.COLUMNB,</w:t>
      </w:r>
    </w:p>
    <w:p w:rsidR="004566CA" w:rsidRPr="004566CA" w:rsidRDefault="004566CA" w:rsidP="004566CA">
      <w:pPr>
        <w:spacing w:after="0" w:line="240" w:lineRule="auto"/>
        <w:ind w:left="360"/>
        <w:contextualSpacing/>
        <w:mirrorIndents/>
        <w:rPr>
          <w:rFonts w:asciiTheme="majorHAnsi" w:hAnsiTheme="majorHAnsi"/>
        </w:rPr>
      </w:pPr>
      <w:r w:rsidRPr="004566CA">
        <w:rPr>
          <w:rFonts w:asciiTheme="majorHAnsi" w:hAnsiTheme="majorHAnsi"/>
        </w:rPr>
        <w:tab/>
      </w:r>
      <w:r w:rsidRPr="004566CA">
        <w:rPr>
          <w:rFonts w:asciiTheme="majorHAnsi" w:hAnsiTheme="majorHAnsi"/>
        </w:rPr>
        <w:tab/>
        <w:t>TA.COLUMNC</w:t>
      </w:r>
    </w:p>
    <w:p w:rsidR="004566CA" w:rsidRPr="004566CA" w:rsidRDefault="004566CA" w:rsidP="004566CA">
      <w:pPr>
        <w:spacing w:after="0" w:line="240" w:lineRule="auto"/>
        <w:ind w:left="360"/>
        <w:contextualSpacing/>
        <w:mirrorIndents/>
        <w:rPr>
          <w:rFonts w:asciiTheme="majorHAnsi" w:hAnsiTheme="majorHAnsi"/>
        </w:rPr>
      </w:pPr>
      <w:r w:rsidRPr="004566CA">
        <w:rPr>
          <w:rFonts w:asciiTheme="majorHAnsi" w:hAnsiTheme="majorHAnsi"/>
          <w:b/>
          <w:color w:val="0070C0"/>
        </w:rPr>
        <w:t>FROM</w:t>
      </w:r>
      <w:r w:rsidRPr="004566CA">
        <w:rPr>
          <w:rFonts w:asciiTheme="majorHAnsi" w:hAnsiTheme="majorHAnsi"/>
          <w:color w:val="0070C0"/>
        </w:rPr>
        <w:t xml:space="preserve"> </w:t>
      </w:r>
      <w:r w:rsidRPr="004566CA">
        <w:rPr>
          <w:rFonts w:asciiTheme="majorHAnsi" w:hAnsiTheme="majorHAnsi"/>
        </w:rPr>
        <w:t xml:space="preserve">TABLE_1 </w:t>
      </w:r>
      <w:r w:rsidRPr="004566CA">
        <w:rPr>
          <w:rFonts w:asciiTheme="majorHAnsi" w:hAnsiTheme="majorHAnsi"/>
          <w:b/>
          <w:color w:val="0070C0"/>
        </w:rPr>
        <w:t>AS</w:t>
      </w:r>
      <w:r w:rsidRPr="004566CA">
        <w:rPr>
          <w:rFonts w:asciiTheme="majorHAnsi" w:hAnsiTheme="majorHAnsi"/>
          <w:color w:val="0070C0"/>
        </w:rPr>
        <w:t xml:space="preserve"> </w:t>
      </w:r>
      <w:r w:rsidRPr="004566CA">
        <w:rPr>
          <w:rFonts w:asciiTheme="majorHAnsi" w:hAnsiTheme="majorHAnsi"/>
        </w:rPr>
        <w:t>T1</w:t>
      </w:r>
    </w:p>
    <w:p w:rsidR="004566CA" w:rsidRPr="004566CA" w:rsidRDefault="004566CA" w:rsidP="004566CA">
      <w:pPr>
        <w:spacing w:after="0" w:line="240" w:lineRule="auto"/>
        <w:ind w:left="360"/>
        <w:contextualSpacing/>
        <w:mirrorIndents/>
        <w:rPr>
          <w:rFonts w:asciiTheme="majorHAnsi" w:hAnsiTheme="majorHAnsi"/>
        </w:rPr>
      </w:pPr>
      <w:r w:rsidRPr="004566CA">
        <w:rPr>
          <w:rFonts w:asciiTheme="majorHAnsi" w:hAnsiTheme="majorHAnsi"/>
        </w:rPr>
        <w:tab/>
      </w:r>
      <w:r w:rsidRPr="004566CA">
        <w:rPr>
          <w:rFonts w:asciiTheme="majorHAnsi" w:hAnsiTheme="majorHAnsi"/>
          <w:b/>
          <w:color w:val="0070C0"/>
        </w:rPr>
        <w:t>INNER</w:t>
      </w:r>
      <w:r w:rsidRPr="004566CA">
        <w:rPr>
          <w:rFonts w:asciiTheme="majorHAnsi" w:hAnsiTheme="majorHAnsi"/>
          <w:color w:val="0070C0"/>
        </w:rPr>
        <w:t xml:space="preserve"> </w:t>
      </w:r>
      <w:r w:rsidRPr="004566CA">
        <w:rPr>
          <w:rFonts w:asciiTheme="majorHAnsi" w:hAnsiTheme="majorHAnsi"/>
          <w:b/>
          <w:color w:val="0070C0"/>
        </w:rPr>
        <w:t>JOIN</w:t>
      </w:r>
    </w:p>
    <w:p w:rsidR="004566CA" w:rsidRPr="004566CA" w:rsidRDefault="004566CA" w:rsidP="004566CA">
      <w:pPr>
        <w:spacing w:after="0" w:line="240" w:lineRule="auto"/>
        <w:ind w:left="360"/>
        <w:contextualSpacing/>
        <w:mirrorIndents/>
        <w:rPr>
          <w:rFonts w:asciiTheme="majorHAnsi" w:hAnsiTheme="majorHAnsi"/>
        </w:rPr>
      </w:pPr>
      <w:r w:rsidRPr="004566CA">
        <w:rPr>
          <w:rFonts w:asciiTheme="majorHAnsi" w:hAnsiTheme="majorHAnsi"/>
        </w:rPr>
        <w:tab/>
      </w:r>
      <w:r w:rsidRPr="004566CA">
        <w:rPr>
          <w:rFonts w:asciiTheme="majorHAnsi" w:hAnsiTheme="majorHAnsi"/>
        </w:rPr>
        <w:tab/>
        <w:t xml:space="preserve">TABLE_A </w:t>
      </w:r>
      <w:r w:rsidRPr="004566CA">
        <w:rPr>
          <w:rFonts w:asciiTheme="majorHAnsi" w:hAnsiTheme="majorHAnsi"/>
          <w:b/>
          <w:color w:val="0070C0"/>
        </w:rPr>
        <w:t>AS</w:t>
      </w:r>
      <w:r w:rsidRPr="004566CA">
        <w:rPr>
          <w:rFonts w:asciiTheme="majorHAnsi" w:hAnsiTheme="majorHAnsi"/>
          <w:color w:val="0070C0"/>
        </w:rPr>
        <w:t xml:space="preserve"> </w:t>
      </w:r>
      <w:r w:rsidRPr="004566CA">
        <w:rPr>
          <w:rFonts w:asciiTheme="majorHAnsi" w:hAnsiTheme="majorHAnsi"/>
        </w:rPr>
        <w:t>TA</w:t>
      </w:r>
    </w:p>
    <w:p w:rsidR="004566CA" w:rsidRDefault="004566CA" w:rsidP="004566CA">
      <w:pPr>
        <w:spacing w:after="0" w:line="240" w:lineRule="auto"/>
        <w:ind w:left="360"/>
        <w:contextualSpacing/>
        <w:mirrorIndents/>
        <w:rPr>
          <w:rFonts w:asciiTheme="majorHAnsi" w:hAnsiTheme="majorHAnsi"/>
        </w:rPr>
      </w:pPr>
      <w:r w:rsidRPr="004566CA">
        <w:rPr>
          <w:rFonts w:asciiTheme="majorHAnsi" w:hAnsiTheme="majorHAnsi"/>
        </w:rPr>
        <w:tab/>
      </w:r>
      <w:r w:rsidRPr="004566CA">
        <w:rPr>
          <w:rFonts w:asciiTheme="majorHAnsi" w:hAnsiTheme="majorHAnsi"/>
        </w:rPr>
        <w:tab/>
      </w:r>
      <w:r w:rsidRPr="004566CA">
        <w:rPr>
          <w:rFonts w:asciiTheme="majorHAnsi" w:hAnsiTheme="majorHAnsi"/>
          <w:b/>
          <w:color w:val="0070C0"/>
        </w:rPr>
        <w:t>ON</w:t>
      </w:r>
      <w:r w:rsidRPr="004566CA">
        <w:rPr>
          <w:rFonts w:asciiTheme="majorHAnsi" w:hAnsiTheme="majorHAnsi"/>
          <w:color w:val="0070C0"/>
        </w:rPr>
        <w:t xml:space="preserve"> </w:t>
      </w:r>
      <w:r w:rsidRPr="004566CA">
        <w:rPr>
          <w:rFonts w:asciiTheme="majorHAnsi" w:hAnsiTheme="majorHAnsi"/>
        </w:rPr>
        <w:t>T1.COLUMN3 = TA.COLUMNA</w:t>
      </w:r>
    </w:p>
    <w:p w:rsidR="004566CA" w:rsidRDefault="004566CA" w:rsidP="004566CA">
      <w:pPr>
        <w:spacing w:after="0" w:line="240" w:lineRule="auto"/>
        <w:ind w:left="360"/>
        <w:contextualSpacing/>
        <w:mirrorIndents/>
        <w:rPr>
          <w:rFonts w:asciiTheme="majorHAnsi" w:hAnsiTheme="majorHAnsi"/>
        </w:rPr>
      </w:pPr>
    </w:p>
    <w:p w:rsidR="004566CA" w:rsidRDefault="00A44E22" w:rsidP="004566CA">
      <w:pPr>
        <w:spacing w:after="0" w:line="240" w:lineRule="auto"/>
        <w:ind w:left="360"/>
        <w:contextualSpacing/>
        <w:mirrorIndents/>
        <w:rPr>
          <w:rFonts w:asciiTheme="majorHAnsi" w:hAnsiTheme="majorHAnsi"/>
        </w:rPr>
      </w:pPr>
      <w:proofErr w:type="gramStart"/>
      <w:r>
        <w:rPr>
          <w:rFonts w:asciiTheme="majorHAnsi" w:hAnsiTheme="majorHAnsi"/>
        </w:rPr>
        <w:t>Which would return:</w:t>
      </w:r>
      <w:proofErr w:type="gramEnd"/>
    </w:p>
    <w:p w:rsidR="00A44E22" w:rsidRDefault="00A44E22" w:rsidP="004566CA">
      <w:pPr>
        <w:spacing w:after="0" w:line="240" w:lineRule="auto"/>
        <w:ind w:left="360"/>
        <w:contextualSpacing/>
        <w:mirrorIndents/>
        <w:rPr>
          <w:rFonts w:asciiTheme="majorHAnsi" w:hAnsiTheme="majorHAnsi"/>
        </w:rPr>
      </w:pPr>
    </w:p>
    <w:tbl>
      <w:tblPr>
        <w:tblW w:w="5160" w:type="dxa"/>
        <w:tblInd w:w="93" w:type="dxa"/>
        <w:tblLook w:val="04A0" w:firstRow="1" w:lastRow="0" w:firstColumn="1" w:lastColumn="0" w:noHBand="0" w:noVBand="1"/>
      </w:tblPr>
      <w:tblGrid>
        <w:gridCol w:w="1155"/>
        <w:gridCol w:w="1155"/>
        <w:gridCol w:w="1171"/>
        <w:gridCol w:w="1163"/>
        <w:gridCol w:w="1161"/>
      </w:tblGrid>
      <w:tr w:rsidR="00A44E22" w:rsidRPr="00A44E22" w:rsidTr="00A44E22">
        <w:trPr>
          <w:trHeight w:val="315"/>
        </w:trPr>
        <w:tc>
          <w:tcPr>
            <w:tcW w:w="1040" w:type="dxa"/>
            <w:tcBorders>
              <w:top w:val="single" w:sz="8" w:space="0" w:color="auto"/>
              <w:left w:val="single" w:sz="8" w:space="0" w:color="auto"/>
              <w:bottom w:val="single" w:sz="8" w:space="0" w:color="auto"/>
              <w:right w:val="nil"/>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COLUMN1</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COLU</w:t>
            </w:r>
            <w:r>
              <w:rPr>
                <w:rFonts w:ascii="Calibri" w:eastAsia="Times New Roman" w:hAnsi="Calibri" w:cs="Calibri"/>
                <w:color w:val="000000"/>
              </w:rPr>
              <w:t>M</w:t>
            </w:r>
            <w:r w:rsidRPr="00A44E22">
              <w:rPr>
                <w:rFonts w:ascii="Calibri" w:eastAsia="Times New Roman" w:hAnsi="Calibri" w:cs="Calibri"/>
                <w:color w:val="000000"/>
              </w:rPr>
              <w:t>N2</w:t>
            </w:r>
          </w:p>
        </w:tc>
        <w:tc>
          <w:tcPr>
            <w:tcW w:w="1060" w:type="dxa"/>
            <w:tcBorders>
              <w:top w:val="single" w:sz="8" w:space="0" w:color="auto"/>
              <w:left w:val="nil"/>
              <w:bottom w:val="single" w:sz="8" w:space="0" w:color="auto"/>
              <w:right w:val="nil"/>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COLUMNA</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COLUMNB</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COLUMNC</w:t>
            </w:r>
          </w:p>
        </w:tc>
      </w:tr>
      <w:tr w:rsidR="00A44E22" w:rsidRPr="00A44E22" w:rsidTr="00A44E22">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jc w:val="right"/>
              <w:rPr>
                <w:rFonts w:ascii="Calibri" w:eastAsia="Times New Roman" w:hAnsi="Calibri" w:cs="Calibri"/>
                <w:color w:val="000000"/>
              </w:rPr>
            </w:pPr>
            <w:r w:rsidRPr="00A44E22">
              <w:rPr>
                <w:rFonts w:ascii="Calibri" w:eastAsia="Times New Roman" w:hAnsi="Calibri" w:cs="Calibri"/>
                <w:color w:val="000000"/>
              </w:rPr>
              <w:t>1</w:t>
            </w:r>
          </w:p>
        </w:tc>
        <w:tc>
          <w:tcPr>
            <w:tcW w:w="94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a</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a1</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blah</w:t>
            </w:r>
          </w:p>
        </w:tc>
        <w:tc>
          <w:tcPr>
            <w:tcW w:w="1060" w:type="dxa"/>
            <w:tcBorders>
              <w:top w:val="nil"/>
              <w:left w:val="nil"/>
              <w:bottom w:val="single" w:sz="4"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a</w:t>
            </w:r>
          </w:p>
        </w:tc>
      </w:tr>
      <w:tr w:rsidR="00A44E22" w:rsidRPr="00A44E22" w:rsidTr="00A44E22">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jc w:val="right"/>
              <w:rPr>
                <w:rFonts w:ascii="Calibri" w:eastAsia="Times New Roman" w:hAnsi="Calibri" w:cs="Calibri"/>
                <w:color w:val="000000"/>
              </w:rPr>
            </w:pPr>
            <w:r w:rsidRPr="00A44E22">
              <w:rPr>
                <w:rFonts w:ascii="Calibri" w:eastAsia="Times New Roman" w:hAnsi="Calibri" w:cs="Calibri"/>
                <w:color w:val="000000"/>
              </w:rPr>
              <w:t>2</w:t>
            </w:r>
          </w:p>
        </w:tc>
        <w:tc>
          <w:tcPr>
            <w:tcW w:w="94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a</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a3</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bleep</w:t>
            </w:r>
          </w:p>
        </w:tc>
        <w:tc>
          <w:tcPr>
            <w:tcW w:w="1060" w:type="dxa"/>
            <w:tcBorders>
              <w:top w:val="nil"/>
              <w:left w:val="nil"/>
              <w:bottom w:val="single" w:sz="4"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null</w:t>
            </w:r>
          </w:p>
        </w:tc>
      </w:tr>
      <w:tr w:rsidR="00A44E22" w:rsidRPr="00A44E22" w:rsidTr="00A44E22">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jc w:val="right"/>
              <w:rPr>
                <w:rFonts w:ascii="Calibri" w:eastAsia="Times New Roman" w:hAnsi="Calibri" w:cs="Calibri"/>
                <w:color w:val="000000"/>
              </w:rPr>
            </w:pPr>
            <w:r w:rsidRPr="00A44E22">
              <w:rPr>
                <w:rFonts w:ascii="Calibri" w:eastAsia="Times New Roman" w:hAnsi="Calibri" w:cs="Calibri"/>
                <w:color w:val="000000"/>
              </w:rPr>
              <w:t>3</w:t>
            </w:r>
          </w:p>
        </w:tc>
        <w:tc>
          <w:tcPr>
            <w:tcW w:w="94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b</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a1</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blah</w:t>
            </w:r>
          </w:p>
        </w:tc>
        <w:tc>
          <w:tcPr>
            <w:tcW w:w="1060" w:type="dxa"/>
            <w:tcBorders>
              <w:top w:val="nil"/>
              <w:left w:val="nil"/>
              <w:bottom w:val="single" w:sz="4"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a</w:t>
            </w:r>
          </w:p>
        </w:tc>
      </w:tr>
      <w:tr w:rsidR="00A44E22" w:rsidRPr="00A44E22" w:rsidTr="00A44E22">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jc w:val="right"/>
              <w:rPr>
                <w:rFonts w:ascii="Calibri" w:eastAsia="Times New Roman" w:hAnsi="Calibri" w:cs="Calibri"/>
                <w:color w:val="000000"/>
              </w:rPr>
            </w:pPr>
            <w:r w:rsidRPr="00A44E22">
              <w:rPr>
                <w:rFonts w:ascii="Calibri" w:eastAsia="Times New Roman" w:hAnsi="Calibri" w:cs="Calibri"/>
                <w:color w:val="000000"/>
              </w:rPr>
              <w:t>4</w:t>
            </w:r>
          </w:p>
        </w:tc>
        <w:tc>
          <w:tcPr>
            <w:tcW w:w="94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b</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c2</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proofErr w:type="spellStart"/>
            <w:r w:rsidRPr="00A44E22">
              <w:rPr>
                <w:rFonts w:ascii="Calibri" w:eastAsia="Times New Roman" w:hAnsi="Calibri" w:cs="Calibri"/>
                <w:color w:val="000000"/>
              </w:rPr>
              <w:t>blurp</w:t>
            </w:r>
            <w:proofErr w:type="spellEnd"/>
          </w:p>
        </w:tc>
        <w:tc>
          <w:tcPr>
            <w:tcW w:w="1060" w:type="dxa"/>
            <w:tcBorders>
              <w:top w:val="nil"/>
              <w:left w:val="nil"/>
              <w:bottom w:val="single" w:sz="4"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y</w:t>
            </w:r>
          </w:p>
        </w:tc>
      </w:tr>
      <w:tr w:rsidR="00A44E22" w:rsidRPr="00A44E22" w:rsidTr="00A44E22">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jc w:val="right"/>
              <w:rPr>
                <w:rFonts w:ascii="Calibri" w:eastAsia="Times New Roman" w:hAnsi="Calibri" w:cs="Calibri"/>
                <w:color w:val="000000"/>
              </w:rPr>
            </w:pPr>
            <w:r w:rsidRPr="00A44E22">
              <w:rPr>
                <w:rFonts w:ascii="Calibri" w:eastAsia="Times New Roman" w:hAnsi="Calibri" w:cs="Calibri"/>
                <w:color w:val="000000"/>
              </w:rPr>
              <w:t>5</w:t>
            </w:r>
          </w:p>
        </w:tc>
        <w:tc>
          <w:tcPr>
            <w:tcW w:w="94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c</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b2</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proofErr w:type="spellStart"/>
            <w:r w:rsidRPr="00A44E22">
              <w:rPr>
                <w:rFonts w:ascii="Calibri" w:eastAsia="Times New Roman" w:hAnsi="Calibri" w:cs="Calibri"/>
                <w:color w:val="000000"/>
              </w:rPr>
              <w:t>blop</w:t>
            </w:r>
            <w:proofErr w:type="spellEnd"/>
          </w:p>
        </w:tc>
        <w:tc>
          <w:tcPr>
            <w:tcW w:w="1060" w:type="dxa"/>
            <w:tcBorders>
              <w:top w:val="nil"/>
              <w:left w:val="nil"/>
              <w:bottom w:val="single" w:sz="4"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u</w:t>
            </w:r>
          </w:p>
        </w:tc>
      </w:tr>
      <w:tr w:rsidR="00A44E22" w:rsidRPr="00A44E22" w:rsidTr="00A44E22">
        <w:trPr>
          <w:trHeight w:val="300"/>
        </w:trPr>
        <w:tc>
          <w:tcPr>
            <w:tcW w:w="1040" w:type="dxa"/>
            <w:tcBorders>
              <w:top w:val="nil"/>
              <w:left w:val="single" w:sz="8" w:space="0" w:color="auto"/>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jc w:val="right"/>
              <w:rPr>
                <w:rFonts w:ascii="Calibri" w:eastAsia="Times New Roman" w:hAnsi="Calibri" w:cs="Calibri"/>
                <w:color w:val="000000"/>
              </w:rPr>
            </w:pPr>
            <w:r w:rsidRPr="00A44E22">
              <w:rPr>
                <w:rFonts w:ascii="Calibri" w:eastAsia="Times New Roman" w:hAnsi="Calibri" w:cs="Calibri"/>
                <w:color w:val="000000"/>
              </w:rPr>
              <w:t>6</w:t>
            </w:r>
          </w:p>
        </w:tc>
        <w:tc>
          <w:tcPr>
            <w:tcW w:w="94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c</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c2</w:t>
            </w:r>
          </w:p>
        </w:tc>
        <w:tc>
          <w:tcPr>
            <w:tcW w:w="1060" w:type="dxa"/>
            <w:tcBorders>
              <w:top w:val="nil"/>
              <w:left w:val="nil"/>
              <w:bottom w:val="single" w:sz="4"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proofErr w:type="spellStart"/>
            <w:r w:rsidRPr="00A44E22">
              <w:rPr>
                <w:rFonts w:ascii="Calibri" w:eastAsia="Times New Roman" w:hAnsi="Calibri" w:cs="Calibri"/>
                <w:color w:val="000000"/>
              </w:rPr>
              <w:t>blurp</w:t>
            </w:r>
            <w:proofErr w:type="spellEnd"/>
          </w:p>
        </w:tc>
        <w:tc>
          <w:tcPr>
            <w:tcW w:w="1060" w:type="dxa"/>
            <w:tcBorders>
              <w:top w:val="nil"/>
              <w:left w:val="nil"/>
              <w:bottom w:val="single" w:sz="4"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y</w:t>
            </w:r>
          </w:p>
        </w:tc>
      </w:tr>
      <w:tr w:rsidR="00A44E22" w:rsidRPr="00A44E22" w:rsidTr="00A44E22">
        <w:trPr>
          <w:trHeight w:val="315"/>
        </w:trPr>
        <w:tc>
          <w:tcPr>
            <w:tcW w:w="1040" w:type="dxa"/>
            <w:tcBorders>
              <w:top w:val="nil"/>
              <w:left w:val="single" w:sz="8" w:space="0" w:color="auto"/>
              <w:bottom w:val="single" w:sz="8" w:space="0" w:color="auto"/>
              <w:right w:val="single" w:sz="4" w:space="0" w:color="auto"/>
            </w:tcBorders>
            <w:shd w:val="clear" w:color="auto" w:fill="auto"/>
            <w:noWrap/>
            <w:vAlign w:val="bottom"/>
            <w:hideMark/>
          </w:tcPr>
          <w:p w:rsidR="00A44E22" w:rsidRPr="00A44E22" w:rsidRDefault="00A44E22" w:rsidP="00A44E22">
            <w:pPr>
              <w:spacing w:after="0" w:line="240" w:lineRule="auto"/>
              <w:jc w:val="right"/>
              <w:rPr>
                <w:rFonts w:ascii="Calibri" w:eastAsia="Times New Roman" w:hAnsi="Calibri" w:cs="Calibri"/>
                <w:color w:val="000000"/>
              </w:rPr>
            </w:pPr>
            <w:r w:rsidRPr="00A44E22">
              <w:rPr>
                <w:rFonts w:ascii="Calibri" w:eastAsia="Times New Roman" w:hAnsi="Calibri" w:cs="Calibri"/>
                <w:color w:val="000000"/>
              </w:rPr>
              <w:t>7</w:t>
            </w:r>
          </w:p>
        </w:tc>
        <w:tc>
          <w:tcPr>
            <w:tcW w:w="940" w:type="dxa"/>
            <w:tcBorders>
              <w:top w:val="nil"/>
              <w:left w:val="nil"/>
              <w:bottom w:val="single" w:sz="8"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d</w:t>
            </w:r>
          </w:p>
        </w:tc>
        <w:tc>
          <w:tcPr>
            <w:tcW w:w="1060" w:type="dxa"/>
            <w:tcBorders>
              <w:top w:val="nil"/>
              <w:left w:val="nil"/>
              <w:bottom w:val="single" w:sz="8"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b1</w:t>
            </w:r>
          </w:p>
        </w:tc>
        <w:tc>
          <w:tcPr>
            <w:tcW w:w="1060" w:type="dxa"/>
            <w:tcBorders>
              <w:top w:val="nil"/>
              <w:left w:val="nil"/>
              <w:bottom w:val="single" w:sz="8" w:space="0" w:color="auto"/>
              <w:right w:val="single" w:sz="4"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proofErr w:type="spellStart"/>
            <w:r w:rsidRPr="00A44E22">
              <w:rPr>
                <w:rFonts w:ascii="Calibri" w:eastAsia="Times New Roman" w:hAnsi="Calibri" w:cs="Calibri"/>
                <w:color w:val="000000"/>
              </w:rPr>
              <w:t>blech</w:t>
            </w:r>
            <w:proofErr w:type="spellEnd"/>
          </w:p>
        </w:tc>
        <w:tc>
          <w:tcPr>
            <w:tcW w:w="1060" w:type="dxa"/>
            <w:tcBorders>
              <w:top w:val="nil"/>
              <w:left w:val="nil"/>
              <w:bottom w:val="single" w:sz="8" w:space="0" w:color="auto"/>
              <w:right w:val="single" w:sz="8" w:space="0" w:color="auto"/>
            </w:tcBorders>
            <w:shd w:val="clear" w:color="auto" w:fill="auto"/>
            <w:noWrap/>
            <w:vAlign w:val="bottom"/>
            <w:hideMark/>
          </w:tcPr>
          <w:p w:rsidR="00A44E22" w:rsidRPr="00A44E22" w:rsidRDefault="00A44E22" w:rsidP="00A44E22">
            <w:pPr>
              <w:spacing w:after="0" w:line="240" w:lineRule="auto"/>
              <w:rPr>
                <w:rFonts w:ascii="Calibri" w:eastAsia="Times New Roman" w:hAnsi="Calibri" w:cs="Calibri"/>
                <w:color w:val="000000"/>
              </w:rPr>
            </w:pPr>
            <w:r w:rsidRPr="00A44E22">
              <w:rPr>
                <w:rFonts w:ascii="Calibri" w:eastAsia="Times New Roman" w:hAnsi="Calibri" w:cs="Calibri"/>
                <w:color w:val="000000"/>
              </w:rPr>
              <w:t>e</w:t>
            </w:r>
          </w:p>
        </w:tc>
      </w:tr>
    </w:tbl>
    <w:p w:rsidR="00A44E22" w:rsidRDefault="00A44E22" w:rsidP="004566CA">
      <w:pPr>
        <w:spacing w:after="0" w:line="240" w:lineRule="auto"/>
        <w:ind w:left="360"/>
        <w:contextualSpacing/>
        <w:mirrorIndents/>
        <w:rPr>
          <w:rFonts w:asciiTheme="majorHAnsi" w:hAnsiTheme="majorHAnsi"/>
        </w:rPr>
      </w:pPr>
    </w:p>
    <w:p w:rsidR="00A44E22" w:rsidRDefault="00A44E22" w:rsidP="004566CA">
      <w:pPr>
        <w:spacing w:after="0" w:line="240" w:lineRule="auto"/>
        <w:ind w:left="360"/>
        <w:contextualSpacing/>
        <w:mirrorIndents/>
        <w:rPr>
          <w:rFonts w:asciiTheme="majorHAnsi" w:hAnsiTheme="majorHAnsi"/>
        </w:rPr>
      </w:pPr>
    </w:p>
    <w:p w:rsidR="00A44E22" w:rsidRPr="004D0B41" w:rsidRDefault="00A44E22" w:rsidP="004D0B41">
      <w:pPr>
        <w:spacing w:after="0" w:line="480" w:lineRule="auto"/>
        <w:ind w:firstLine="720"/>
        <w:contextualSpacing/>
        <w:mirrorIndents/>
        <w:rPr>
          <w:rFonts w:ascii="Times New Roman" w:hAnsi="Times New Roman" w:cs="Times New Roman"/>
          <w:sz w:val="24"/>
        </w:rPr>
      </w:pPr>
      <w:r w:rsidRPr="004D0B41">
        <w:rPr>
          <w:rFonts w:ascii="Times New Roman" w:hAnsi="Times New Roman" w:cs="Times New Roman"/>
          <w:sz w:val="24"/>
        </w:rPr>
        <w:t xml:space="preserve">A subquery, on the other hand, is used when very specific data must be aggregated and returned for a decision to be made within the query. An example of this is, given a large set of customers, we want to know how many customers there are of each customer type, and what their overall income is based on new field which we want to add to the query called </w:t>
      </w:r>
      <w:proofErr w:type="spellStart"/>
      <w:r w:rsidRPr="004D0B41">
        <w:rPr>
          <w:rFonts w:ascii="Times New Roman" w:hAnsi="Times New Roman" w:cs="Times New Roman"/>
          <w:sz w:val="24"/>
        </w:rPr>
        <w:t>PivotA</w:t>
      </w:r>
      <w:proofErr w:type="spellEnd"/>
      <w:r w:rsidRPr="004D0B41">
        <w:rPr>
          <w:rFonts w:ascii="Times New Roman" w:hAnsi="Times New Roman" w:cs="Times New Roman"/>
          <w:sz w:val="24"/>
        </w:rPr>
        <w:t xml:space="preserve">. </w:t>
      </w:r>
    </w:p>
    <w:p w:rsidR="004D0B41" w:rsidRDefault="004D0B41" w:rsidP="004566CA">
      <w:pPr>
        <w:spacing w:after="0" w:line="240" w:lineRule="auto"/>
        <w:ind w:left="360"/>
        <w:contextualSpacing/>
        <w:mirrorIndents/>
        <w:rPr>
          <w:rFonts w:asciiTheme="majorHAnsi" w:hAnsiTheme="majorHAnsi"/>
        </w:rPr>
      </w:pPr>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b/>
          <w:color w:val="0070C0"/>
        </w:rPr>
        <w:t>SELECT</w:t>
      </w:r>
      <w:r w:rsidRPr="004D0B41">
        <w:rPr>
          <w:rFonts w:asciiTheme="majorHAnsi" w:hAnsiTheme="majorHAnsi"/>
        </w:rPr>
        <w:tab/>
        <w:t>CUST_TYPE,</w:t>
      </w:r>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rPr>
        <w:tab/>
      </w:r>
      <w:r w:rsidRPr="004D0B41">
        <w:rPr>
          <w:rFonts w:asciiTheme="majorHAnsi" w:hAnsiTheme="majorHAnsi"/>
        </w:rPr>
        <w:tab/>
      </w:r>
      <w:proofErr w:type="gramStart"/>
      <w:r w:rsidRPr="004D0B41">
        <w:rPr>
          <w:rFonts w:asciiTheme="majorHAnsi" w:hAnsiTheme="majorHAnsi"/>
          <w:b/>
          <w:color w:val="0070C0"/>
        </w:rPr>
        <w:t>COUNT</w:t>
      </w:r>
      <w:r w:rsidRPr="004D0B41">
        <w:rPr>
          <w:rFonts w:asciiTheme="majorHAnsi" w:hAnsiTheme="majorHAnsi"/>
        </w:rPr>
        <w:t>(</w:t>
      </w:r>
      <w:proofErr w:type="gramEnd"/>
      <w:r w:rsidRPr="004D0B41">
        <w:rPr>
          <w:rFonts w:asciiTheme="majorHAnsi" w:hAnsiTheme="majorHAnsi"/>
        </w:rPr>
        <w:t xml:space="preserve">CUSTOMER_NO) </w:t>
      </w:r>
      <w:r w:rsidRPr="004D0B41">
        <w:rPr>
          <w:rFonts w:asciiTheme="majorHAnsi" w:hAnsiTheme="majorHAnsi"/>
          <w:b/>
          <w:color w:val="0070C0"/>
        </w:rPr>
        <w:t>AS</w:t>
      </w:r>
      <w:r w:rsidRPr="004D0B41">
        <w:rPr>
          <w:rFonts w:asciiTheme="majorHAnsi" w:hAnsiTheme="majorHAnsi"/>
          <w:color w:val="0070C0"/>
        </w:rPr>
        <w:t xml:space="preserve"> </w:t>
      </w:r>
      <w:r w:rsidRPr="004D0B41">
        <w:rPr>
          <w:rFonts w:asciiTheme="majorHAnsi" w:hAnsiTheme="majorHAnsi"/>
        </w:rPr>
        <w:t>CUST_COUNT,</w:t>
      </w:r>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rPr>
        <w:tab/>
      </w:r>
      <w:r w:rsidRPr="004D0B41">
        <w:rPr>
          <w:rFonts w:asciiTheme="majorHAnsi" w:hAnsiTheme="majorHAnsi"/>
        </w:rPr>
        <w:tab/>
      </w:r>
      <w:proofErr w:type="gramStart"/>
      <w:r w:rsidRPr="004D0B41">
        <w:rPr>
          <w:rFonts w:asciiTheme="majorHAnsi" w:hAnsiTheme="majorHAnsi"/>
          <w:b/>
          <w:color w:val="0070C0"/>
        </w:rPr>
        <w:t>SUM</w:t>
      </w:r>
      <w:r w:rsidRPr="004D0B41">
        <w:rPr>
          <w:rFonts w:asciiTheme="majorHAnsi" w:hAnsiTheme="majorHAnsi"/>
        </w:rPr>
        <w:t>(</w:t>
      </w:r>
      <w:proofErr w:type="gramEnd"/>
      <w:r w:rsidRPr="004D0B41">
        <w:rPr>
          <w:rFonts w:asciiTheme="majorHAnsi" w:hAnsiTheme="majorHAnsi"/>
        </w:rPr>
        <w:t xml:space="preserve">AGGREGATE_COUNT) </w:t>
      </w:r>
      <w:r w:rsidRPr="004D0B41">
        <w:rPr>
          <w:rFonts w:asciiTheme="majorHAnsi" w:hAnsiTheme="majorHAnsi"/>
          <w:b/>
          <w:color w:val="0070C0"/>
        </w:rPr>
        <w:t>AS</w:t>
      </w:r>
      <w:r w:rsidRPr="004D0B41">
        <w:rPr>
          <w:rFonts w:asciiTheme="majorHAnsi" w:hAnsiTheme="majorHAnsi"/>
          <w:color w:val="0070C0"/>
        </w:rPr>
        <w:t xml:space="preserve"> </w:t>
      </w:r>
      <w:proofErr w:type="spellStart"/>
      <w:r w:rsidRPr="004D0B41">
        <w:rPr>
          <w:rFonts w:asciiTheme="majorHAnsi" w:hAnsiTheme="majorHAnsi"/>
        </w:rPr>
        <w:t>PivotA</w:t>
      </w:r>
      <w:proofErr w:type="spellEnd"/>
    </w:p>
    <w:p w:rsidR="004D0B41" w:rsidRPr="004D0B41" w:rsidRDefault="004D0B41" w:rsidP="004D0B41">
      <w:pPr>
        <w:spacing w:after="0" w:line="240" w:lineRule="auto"/>
        <w:ind w:left="360"/>
        <w:contextualSpacing/>
        <w:mirrorIndents/>
        <w:rPr>
          <w:rFonts w:asciiTheme="majorHAnsi" w:hAnsiTheme="majorHAnsi"/>
        </w:rPr>
      </w:pPr>
      <w:proofErr w:type="gramStart"/>
      <w:r w:rsidRPr="004D0B41">
        <w:rPr>
          <w:rFonts w:asciiTheme="majorHAnsi" w:hAnsiTheme="majorHAnsi"/>
          <w:b/>
          <w:color w:val="0070C0"/>
        </w:rPr>
        <w:t>FROM</w:t>
      </w:r>
      <w:r w:rsidRPr="004D0B41">
        <w:rPr>
          <w:rFonts w:asciiTheme="majorHAnsi" w:hAnsiTheme="majorHAnsi"/>
        </w:rPr>
        <w:t>(</w:t>
      </w:r>
      <w:proofErr w:type="gramEnd"/>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rPr>
        <w:tab/>
      </w:r>
      <w:r w:rsidRPr="004D0B41">
        <w:rPr>
          <w:rFonts w:asciiTheme="majorHAnsi" w:hAnsiTheme="majorHAnsi"/>
          <w:b/>
          <w:color w:val="0070C0"/>
        </w:rPr>
        <w:t>SELECT</w:t>
      </w:r>
      <w:r w:rsidRPr="004D0B41">
        <w:rPr>
          <w:rFonts w:asciiTheme="majorHAnsi" w:hAnsiTheme="majorHAnsi"/>
        </w:rPr>
        <w:tab/>
        <w:t>CUSTOMER_NO,</w:t>
      </w:r>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rPr>
        <w:tab/>
      </w:r>
      <w:r w:rsidRPr="004D0B41">
        <w:rPr>
          <w:rFonts w:asciiTheme="majorHAnsi" w:hAnsiTheme="majorHAnsi"/>
        </w:rPr>
        <w:tab/>
      </w:r>
      <w:r w:rsidRPr="004D0B41">
        <w:rPr>
          <w:rFonts w:asciiTheme="majorHAnsi" w:hAnsiTheme="majorHAnsi"/>
        </w:rPr>
        <w:tab/>
        <w:t>CUST_TYPE</w:t>
      </w:r>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rPr>
        <w:tab/>
      </w:r>
      <w:r w:rsidRPr="004D0B41">
        <w:rPr>
          <w:rFonts w:asciiTheme="majorHAnsi" w:hAnsiTheme="majorHAnsi"/>
        </w:rPr>
        <w:tab/>
      </w:r>
      <w:r w:rsidRPr="004D0B41">
        <w:rPr>
          <w:rFonts w:asciiTheme="majorHAnsi" w:hAnsiTheme="majorHAnsi"/>
        </w:rPr>
        <w:tab/>
      </w:r>
      <w:r w:rsidRPr="004D0B41">
        <w:rPr>
          <w:rFonts w:asciiTheme="majorHAnsi" w:hAnsiTheme="majorHAnsi"/>
          <w:b/>
          <w:color w:val="0070C0"/>
        </w:rPr>
        <w:t>CASE</w:t>
      </w:r>
      <w:r w:rsidRPr="004D0B41">
        <w:rPr>
          <w:rFonts w:asciiTheme="majorHAnsi" w:hAnsiTheme="majorHAnsi"/>
          <w:color w:val="0070C0"/>
        </w:rPr>
        <w:t xml:space="preserve"> </w:t>
      </w:r>
      <w:r>
        <w:rPr>
          <w:rFonts w:asciiTheme="majorHAnsi" w:hAnsiTheme="majorHAnsi"/>
          <w:color w:val="0070C0"/>
        </w:rPr>
        <w:t xml:space="preserve">    </w:t>
      </w:r>
      <w:r w:rsidRPr="004D0B41">
        <w:rPr>
          <w:rFonts w:asciiTheme="majorHAnsi" w:hAnsiTheme="majorHAnsi"/>
          <w:b/>
          <w:color w:val="0070C0"/>
        </w:rPr>
        <w:t>WHEN</w:t>
      </w:r>
      <w:r w:rsidRPr="004D0B41">
        <w:rPr>
          <w:rFonts w:asciiTheme="majorHAnsi" w:hAnsiTheme="majorHAnsi"/>
          <w:color w:val="0070C0"/>
        </w:rPr>
        <w:t xml:space="preserve"> </w:t>
      </w:r>
      <w:r w:rsidRPr="004D0B41">
        <w:rPr>
          <w:rFonts w:asciiTheme="majorHAnsi" w:hAnsiTheme="majorHAnsi"/>
        </w:rPr>
        <w:t xml:space="preserve">CUST_TYPE </w:t>
      </w:r>
      <w:r w:rsidRPr="004D0B41">
        <w:rPr>
          <w:rFonts w:asciiTheme="majorHAnsi" w:hAnsiTheme="majorHAnsi"/>
          <w:b/>
          <w:color w:val="0070C0"/>
        </w:rPr>
        <w:t>BETWEEN</w:t>
      </w:r>
      <w:r w:rsidRPr="004D0B41">
        <w:rPr>
          <w:rFonts w:asciiTheme="majorHAnsi" w:hAnsiTheme="majorHAnsi"/>
          <w:color w:val="0070C0"/>
        </w:rPr>
        <w:t xml:space="preserve"> </w:t>
      </w:r>
      <w:r w:rsidRPr="004D0B41">
        <w:rPr>
          <w:rFonts w:asciiTheme="majorHAnsi" w:hAnsiTheme="majorHAnsi"/>
        </w:rPr>
        <w:t xml:space="preserve">1 </w:t>
      </w:r>
      <w:r w:rsidRPr="004D0B41">
        <w:rPr>
          <w:rFonts w:asciiTheme="majorHAnsi" w:hAnsiTheme="majorHAnsi"/>
          <w:b/>
          <w:color w:val="0070C0"/>
        </w:rPr>
        <w:t>AND</w:t>
      </w:r>
      <w:r w:rsidRPr="004D0B41">
        <w:rPr>
          <w:rFonts w:asciiTheme="majorHAnsi" w:hAnsiTheme="majorHAnsi"/>
          <w:color w:val="0070C0"/>
        </w:rPr>
        <w:t xml:space="preserve"> </w:t>
      </w:r>
      <w:r w:rsidRPr="004D0B41">
        <w:rPr>
          <w:rFonts w:asciiTheme="majorHAnsi" w:hAnsiTheme="majorHAnsi"/>
        </w:rPr>
        <w:t xml:space="preserve">5 </w:t>
      </w:r>
      <w:r w:rsidRPr="004D0B41">
        <w:rPr>
          <w:rFonts w:asciiTheme="majorHAnsi" w:hAnsiTheme="majorHAnsi"/>
          <w:b/>
          <w:color w:val="0070C0"/>
        </w:rPr>
        <w:t>THEN</w:t>
      </w:r>
      <w:r w:rsidRPr="004D0B41">
        <w:rPr>
          <w:rFonts w:asciiTheme="majorHAnsi" w:hAnsiTheme="majorHAnsi"/>
          <w:color w:val="0070C0"/>
        </w:rPr>
        <w:t xml:space="preserve"> </w:t>
      </w:r>
      <w:r w:rsidRPr="004D0B41">
        <w:rPr>
          <w:rFonts w:asciiTheme="majorHAnsi" w:hAnsiTheme="majorHAnsi"/>
        </w:rPr>
        <w:t>1000</w:t>
      </w:r>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rPr>
        <w:tab/>
      </w:r>
      <w:r w:rsidRPr="004D0B41">
        <w:rPr>
          <w:rFonts w:asciiTheme="majorHAnsi" w:hAnsiTheme="majorHAnsi"/>
        </w:rPr>
        <w:tab/>
      </w:r>
      <w:r w:rsidRPr="004D0B41">
        <w:rPr>
          <w:rFonts w:asciiTheme="majorHAnsi" w:hAnsiTheme="majorHAnsi"/>
        </w:rPr>
        <w:tab/>
      </w:r>
      <w:r w:rsidRPr="004D0B41">
        <w:rPr>
          <w:rFonts w:asciiTheme="majorHAnsi" w:hAnsiTheme="majorHAnsi"/>
        </w:rPr>
        <w:tab/>
        <w:t xml:space="preserve"> </w:t>
      </w:r>
      <w:r w:rsidRPr="004D0B41">
        <w:rPr>
          <w:rFonts w:asciiTheme="majorHAnsi" w:hAnsiTheme="majorHAnsi"/>
          <w:b/>
          <w:color w:val="0070C0"/>
        </w:rPr>
        <w:t>WHEN</w:t>
      </w:r>
      <w:r w:rsidRPr="004D0B41">
        <w:rPr>
          <w:rFonts w:asciiTheme="majorHAnsi" w:hAnsiTheme="majorHAnsi"/>
          <w:color w:val="0070C0"/>
        </w:rPr>
        <w:t xml:space="preserve"> </w:t>
      </w:r>
      <w:r w:rsidRPr="004D0B41">
        <w:rPr>
          <w:rFonts w:asciiTheme="majorHAnsi" w:hAnsiTheme="majorHAnsi"/>
        </w:rPr>
        <w:t xml:space="preserve">CUST_TYPE </w:t>
      </w:r>
      <w:r w:rsidRPr="004D0B41">
        <w:rPr>
          <w:rFonts w:asciiTheme="majorHAnsi" w:hAnsiTheme="majorHAnsi"/>
          <w:b/>
          <w:color w:val="0070C0"/>
        </w:rPr>
        <w:t>BETWEEN</w:t>
      </w:r>
      <w:r w:rsidRPr="004D0B41">
        <w:rPr>
          <w:rFonts w:asciiTheme="majorHAnsi" w:hAnsiTheme="majorHAnsi"/>
          <w:color w:val="0070C0"/>
        </w:rPr>
        <w:t xml:space="preserve"> </w:t>
      </w:r>
      <w:r w:rsidRPr="004D0B41">
        <w:rPr>
          <w:rFonts w:asciiTheme="majorHAnsi" w:hAnsiTheme="majorHAnsi"/>
        </w:rPr>
        <w:t xml:space="preserve">6 </w:t>
      </w:r>
      <w:r w:rsidRPr="004D0B41">
        <w:rPr>
          <w:rFonts w:asciiTheme="majorHAnsi" w:hAnsiTheme="majorHAnsi"/>
          <w:b/>
          <w:color w:val="0070C0"/>
        </w:rPr>
        <w:t>AND</w:t>
      </w:r>
      <w:r w:rsidRPr="004D0B41">
        <w:rPr>
          <w:rFonts w:asciiTheme="majorHAnsi" w:hAnsiTheme="majorHAnsi"/>
          <w:color w:val="0070C0"/>
        </w:rPr>
        <w:t xml:space="preserve"> </w:t>
      </w:r>
      <w:r w:rsidRPr="004D0B41">
        <w:rPr>
          <w:rFonts w:asciiTheme="majorHAnsi" w:hAnsiTheme="majorHAnsi"/>
        </w:rPr>
        <w:t xml:space="preserve">10 </w:t>
      </w:r>
      <w:r w:rsidRPr="004D0B41">
        <w:rPr>
          <w:rFonts w:asciiTheme="majorHAnsi" w:hAnsiTheme="majorHAnsi"/>
          <w:b/>
          <w:color w:val="0070C0"/>
        </w:rPr>
        <w:t>THEN</w:t>
      </w:r>
      <w:r w:rsidRPr="004D0B41">
        <w:rPr>
          <w:rFonts w:asciiTheme="majorHAnsi" w:hAnsiTheme="majorHAnsi"/>
          <w:color w:val="0070C0"/>
        </w:rPr>
        <w:t xml:space="preserve"> </w:t>
      </w:r>
      <w:r w:rsidRPr="004D0B41">
        <w:rPr>
          <w:rFonts w:asciiTheme="majorHAnsi" w:hAnsiTheme="majorHAnsi"/>
        </w:rPr>
        <w:t>2000</w:t>
      </w:r>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rPr>
        <w:tab/>
      </w:r>
      <w:r w:rsidRPr="004D0B41">
        <w:rPr>
          <w:rFonts w:asciiTheme="majorHAnsi" w:hAnsiTheme="majorHAnsi"/>
        </w:rPr>
        <w:tab/>
      </w:r>
      <w:r w:rsidRPr="004D0B41">
        <w:rPr>
          <w:rFonts w:asciiTheme="majorHAnsi" w:hAnsiTheme="majorHAnsi"/>
        </w:rPr>
        <w:tab/>
      </w:r>
      <w:r w:rsidRPr="004D0B41">
        <w:rPr>
          <w:rFonts w:asciiTheme="majorHAnsi" w:hAnsiTheme="majorHAnsi"/>
        </w:rPr>
        <w:tab/>
        <w:t xml:space="preserve"> </w:t>
      </w:r>
      <w:r w:rsidRPr="004D0B41">
        <w:rPr>
          <w:rFonts w:asciiTheme="majorHAnsi" w:hAnsiTheme="majorHAnsi"/>
          <w:b/>
          <w:color w:val="0070C0"/>
        </w:rPr>
        <w:t>ELSE</w:t>
      </w:r>
      <w:r w:rsidRPr="004D0B41">
        <w:rPr>
          <w:rFonts w:asciiTheme="majorHAnsi" w:hAnsiTheme="majorHAnsi"/>
          <w:color w:val="0070C0"/>
        </w:rPr>
        <w:t xml:space="preserve"> </w:t>
      </w:r>
      <w:r w:rsidRPr="004D0B41">
        <w:rPr>
          <w:rFonts w:asciiTheme="majorHAnsi" w:hAnsiTheme="majorHAnsi"/>
        </w:rPr>
        <w:t xml:space="preserve">3000 </w:t>
      </w:r>
      <w:r w:rsidRPr="004D0B41">
        <w:rPr>
          <w:rFonts w:asciiTheme="majorHAnsi" w:hAnsiTheme="majorHAnsi"/>
          <w:b/>
          <w:color w:val="0070C0"/>
        </w:rPr>
        <w:t>END</w:t>
      </w:r>
      <w:r w:rsidRPr="004D0B41">
        <w:rPr>
          <w:rFonts w:asciiTheme="majorHAnsi" w:hAnsiTheme="majorHAnsi"/>
          <w:color w:val="0070C0"/>
        </w:rPr>
        <w:t xml:space="preserve"> </w:t>
      </w:r>
      <w:r w:rsidRPr="004D0B41">
        <w:rPr>
          <w:rFonts w:asciiTheme="majorHAnsi" w:hAnsiTheme="majorHAnsi"/>
          <w:b/>
          <w:color w:val="0070C0"/>
        </w:rPr>
        <w:t>AS</w:t>
      </w:r>
      <w:r w:rsidRPr="004D0B41">
        <w:rPr>
          <w:rFonts w:asciiTheme="majorHAnsi" w:hAnsiTheme="majorHAnsi"/>
          <w:color w:val="0070C0"/>
        </w:rPr>
        <w:t xml:space="preserve"> </w:t>
      </w:r>
      <w:r w:rsidRPr="004D0B41">
        <w:rPr>
          <w:rFonts w:asciiTheme="majorHAnsi" w:hAnsiTheme="majorHAnsi"/>
        </w:rPr>
        <w:t>AGGREGATE_COUNT</w:t>
      </w:r>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rPr>
        <w:tab/>
      </w:r>
      <w:r w:rsidRPr="004D0B41">
        <w:rPr>
          <w:rFonts w:asciiTheme="majorHAnsi" w:hAnsiTheme="majorHAnsi"/>
          <w:b/>
          <w:color w:val="0070C0"/>
        </w:rPr>
        <w:t>FROM</w:t>
      </w:r>
      <w:r w:rsidRPr="004D0B41">
        <w:rPr>
          <w:rFonts w:asciiTheme="majorHAnsi" w:hAnsiTheme="majorHAnsi"/>
          <w:color w:val="0070C0"/>
        </w:rPr>
        <w:t xml:space="preserve"> </w:t>
      </w:r>
      <w:r w:rsidRPr="004D0B41">
        <w:rPr>
          <w:rFonts w:asciiTheme="majorHAnsi" w:hAnsiTheme="majorHAnsi"/>
        </w:rPr>
        <w:t xml:space="preserve">CUSTOMER) </w:t>
      </w:r>
      <w:r w:rsidRPr="004D0B41">
        <w:rPr>
          <w:rFonts w:asciiTheme="majorHAnsi" w:hAnsiTheme="majorHAnsi"/>
          <w:b/>
          <w:color w:val="0070C0"/>
        </w:rPr>
        <w:t>AS</w:t>
      </w:r>
      <w:r w:rsidRPr="004D0B41">
        <w:rPr>
          <w:rFonts w:asciiTheme="majorHAnsi" w:hAnsiTheme="majorHAnsi"/>
          <w:color w:val="0070C0"/>
        </w:rPr>
        <w:t xml:space="preserve"> </w:t>
      </w:r>
      <w:r w:rsidRPr="004D0B41">
        <w:rPr>
          <w:rFonts w:asciiTheme="majorHAnsi" w:hAnsiTheme="majorHAnsi"/>
        </w:rPr>
        <w:t>AGGREGATE_TABLE</w:t>
      </w:r>
    </w:p>
    <w:p w:rsidR="004D0B41" w:rsidRP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b/>
          <w:color w:val="0070C0"/>
        </w:rPr>
        <w:t>GROUP</w:t>
      </w:r>
      <w:r w:rsidRPr="004D0B41">
        <w:rPr>
          <w:rFonts w:asciiTheme="majorHAnsi" w:hAnsiTheme="majorHAnsi"/>
          <w:color w:val="0070C0"/>
        </w:rPr>
        <w:t xml:space="preserve"> </w:t>
      </w:r>
      <w:r w:rsidRPr="004D0B41">
        <w:rPr>
          <w:rFonts w:asciiTheme="majorHAnsi" w:hAnsiTheme="majorHAnsi"/>
          <w:b/>
          <w:color w:val="0070C0"/>
        </w:rPr>
        <w:t>BY</w:t>
      </w:r>
      <w:r w:rsidRPr="004D0B41">
        <w:rPr>
          <w:rFonts w:asciiTheme="majorHAnsi" w:hAnsiTheme="majorHAnsi"/>
          <w:color w:val="0070C0"/>
        </w:rPr>
        <w:t xml:space="preserve"> </w:t>
      </w:r>
      <w:r w:rsidRPr="004D0B41">
        <w:rPr>
          <w:rFonts w:asciiTheme="majorHAnsi" w:hAnsiTheme="majorHAnsi"/>
        </w:rPr>
        <w:t>CUST_TYPE</w:t>
      </w:r>
    </w:p>
    <w:p w:rsidR="004D0B41" w:rsidRDefault="004D0B41" w:rsidP="004D0B41">
      <w:pPr>
        <w:spacing w:after="0" w:line="240" w:lineRule="auto"/>
        <w:ind w:left="360"/>
        <w:contextualSpacing/>
        <w:mirrorIndents/>
        <w:rPr>
          <w:rFonts w:asciiTheme="majorHAnsi" w:hAnsiTheme="majorHAnsi"/>
        </w:rPr>
      </w:pPr>
      <w:r w:rsidRPr="004D0B41">
        <w:rPr>
          <w:rFonts w:asciiTheme="majorHAnsi" w:hAnsiTheme="majorHAnsi"/>
          <w:b/>
          <w:color w:val="0070C0"/>
        </w:rPr>
        <w:t>ORDER</w:t>
      </w:r>
      <w:r w:rsidRPr="004D0B41">
        <w:rPr>
          <w:rFonts w:asciiTheme="majorHAnsi" w:hAnsiTheme="majorHAnsi"/>
          <w:color w:val="0070C0"/>
        </w:rPr>
        <w:t xml:space="preserve"> </w:t>
      </w:r>
      <w:r w:rsidRPr="004D0B41">
        <w:rPr>
          <w:rFonts w:asciiTheme="majorHAnsi" w:hAnsiTheme="majorHAnsi"/>
          <w:b/>
          <w:color w:val="0070C0"/>
        </w:rPr>
        <w:t>BY</w:t>
      </w:r>
      <w:r w:rsidRPr="004D0B41">
        <w:rPr>
          <w:rFonts w:asciiTheme="majorHAnsi" w:hAnsiTheme="majorHAnsi"/>
          <w:color w:val="0070C0"/>
        </w:rPr>
        <w:t xml:space="preserve"> </w:t>
      </w:r>
      <w:r w:rsidRPr="004D0B41">
        <w:rPr>
          <w:rFonts w:asciiTheme="majorHAnsi" w:hAnsiTheme="majorHAnsi"/>
        </w:rPr>
        <w:t>CUST_TYPE</w:t>
      </w:r>
    </w:p>
    <w:p w:rsidR="00A44E22" w:rsidRDefault="00A44E22" w:rsidP="004566CA">
      <w:pPr>
        <w:spacing w:after="0" w:line="240" w:lineRule="auto"/>
        <w:ind w:left="360"/>
        <w:contextualSpacing/>
        <w:mirrorIndents/>
        <w:rPr>
          <w:rFonts w:asciiTheme="majorHAnsi" w:hAnsiTheme="majorHAnsi"/>
        </w:rPr>
      </w:pPr>
    </w:p>
    <w:p w:rsidR="004D0B41" w:rsidRDefault="004D0B41" w:rsidP="004D0B41">
      <w:pPr>
        <w:spacing w:after="0" w:line="480" w:lineRule="auto"/>
        <w:ind w:firstLine="720"/>
        <w:contextualSpacing/>
        <w:mirrorIndents/>
        <w:rPr>
          <w:rFonts w:ascii="Times New Roman" w:hAnsi="Times New Roman" w:cs="Times New Roman"/>
          <w:sz w:val="24"/>
          <w:szCs w:val="24"/>
        </w:rPr>
      </w:pPr>
      <w:r w:rsidRPr="004D0B41">
        <w:rPr>
          <w:rFonts w:ascii="Times New Roman" w:hAnsi="Times New Roman" w:cs="Times New Roman"/>
          <w:sz w:val="24"/>
          <w:szCs w:val="24"/>
        </w:rPr>
        <w:t>This simple query allows for data to be added to a set of data without actually altering any tables in the database. Also, because this data is not needed for the operation of the database, it can be kept in this dynamic form thereby alleviating any storage requirements in the database itself.</w:t>
      </w:r>
    </w:p>
    <w:p w:rsidR="003B7C15" w:rsidRPr="004D0B41" w:rsidRDefault="003B7C15" w:rsidP="004D0B41">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In other words, if the goal of the query is to link tables together in order to return a denormalized version of the data set then use a join. However, if the goal is to modify, or bring back an aggregate transformation of the data sets, then a sub query may be called for. This being said, always remember that doing either of these two statements will cause a slowdown in the overall database operation. This is, of course, based on the overall size of the data set, and the speed of the database.</w:t>
      </w:r>
    </w:p>
    <w:p w:rsidR="004D0B41" w:rsidRDefault="004D0B41" w:rsidP="004566CA">
      <w:pPr>
        <w:spacing w:after="0" w:line="240" w:lineRule="auto"/>
        <w:ind w:left="360"/>
        <w:contextualSpacing/>
        <w:mirrorIndents/>
        <w:rPr>
          <w:rFonts w:asciiTheme="majorHAnsi" w:hAnsiTheme="majorHAnsi"/>
        </w:rPr>
      </w:pPr>
    </w:p>
    <w:p w:rsidR="004D0B41" w:rsidRDefault="004D0B41">
      <w:pPr>
        <w:rPr>
          <w:rFonts w:asciiTheme="majorHAnsi" w:hAnsiTheme="majorHAnsi"/>
        </w:rPr>
      </w:pPr>
      <w:r>
        <w:rPr>
          <w:rFonts w:asciiTheme="majorHAnsi" w:hAnsiTheme="majorHAnsi"/>
        </w:rPr>
        <w:br w:type="page"/>
      </w:r>
    </w:p>
    <w:p w:rsidR="000F2B9D" w:rsidRPr="004D0B41" w:rsidRDefault="004D0B41" w:rsidP="004D0B41">
      <w:pPr>
        <w:spacing w:after="0" w:line="480" w:lineRule="auto"/>
        <w:ind w:left="360"/>
        <w:contextualSpacing/>
        <w:mirrorIndents/>
        <w:jc w:val="center"/>
        <w:rPr>
          <w:rFonts w:ascii="Times New Roman" w:hAnsi="Times New Roman" w:cs="Times New Roman"/>
          <w:sz w:val="24"/>
          <w:szCs w:val="24"/>
        </w:rPr>
      </w:pPr>
      <w:r w:rsidRPr="004D0B41">
        <w:rPr>
          <w:rFonts w:ascii="Times New Roman" w:hAnsi="Times New Roman" w:cs="Times New Roman"/>
          <w:sz w:val="24"/>
          <w:szCs w:val="24"/>
        </w:rPr>
        <w:lastRenderedPageBreak/>
        <w:t>Reference</w:t>
      </w:r>
    </w:p>
    <w:p w:rsidR="004D0B41" w:rsidRPr="004D0B41" w:rsidRDefault="004D0B41" w:rsidP="004D0B41">
      <w:pPr>
        <w:pStyle w:val="Bibliography"/>
        <w:spacing w:after="0" w:line="480" w:lineRule="auto"/>
        <w:ind w:left="720" w:hanging="720"/>
        <w:contextualSpacing/>
        <w:mirrorIndents/>
        <w:rPr>
          <w:rFonts w:ascii="Times New Roman" w:hAnsi="Times New Roman" w:cs="Times New Roman"/>
          <w:noProof/>
          <w:sz w:val="24"/>
          <w:szCs w:val="24"/>
          <w:lang w:val="en-AU"/>
        </w:rPr>
      </w:pPr>
      <w:r w:rsidRPr="004D0B41">
        <w:rPr>
          <w:rFonts w:ascii="Times New Roman" w:hAnsi="Times New Roman" w:cs="Times New Roman"/>
          <w:sz w:val="24"/>
          <w:szCs w:val="24"/>
        </w:rPr>
        <w:fldChar w:fldCharType="begin"/>
      </w:r>
      <w:r w:rsidRPr="004D0B41">
        <w:rPr>
          <w:rFonts w:ascii="Times New Roman" w:hAnsi="Times New Roman" w:cs="Times New Roman"/>
          <w:sz w:val="24"/>
          <w:szCs w:val="24"/>
          <w:lang w:val="en-AU"/>
        </w:rPr>
        <w:instrText xml:space="preserve"> BIBLIOGRAPHY  \l 3081 </w:instrText>
      </w:r>
      <w:r w:rsidRPr="004D0B41">
        <w:rPr>
          <w:rFonts w:ascii="Times New Roman" w:hAnsi="Times New Roman" w:cs="Times New Roman"/>
          <w:sz w:val="24"/>
          <w:szCs w:val="24"/>
        </w:rPr>
        <w:fldChar w:fldCharType="separate"/>
      </w:r>
      <w:r w:rsidRPr="004D0B41">
        <w:rPr>
          <w:rFonts w:ascii="Times New Roman" w:hAnsi="Times New Roman" w:cs="Times New Roman"/>
          <w:noProof/>
          <w:sz w:val="24"/>
          <w:szCs w:val="24"/>
          <w:lang w:val="en-AU"/>
        </w:rPr>
        <w:t xml:space="preserve">Coronel, C., Morris, S., &amp; Rob, P. (2012). </w:t>
      </w:r>
      <w:r w:rsidRPr="004D0B41">
        <w:rPr>
          <w:rFonts w:ascii="Times New Roman" w:hAnsi="Times New Roman" w:cs="Times New Roman"/>
          <w:i/>
          <w:iCs/>
          <w:noProof/>
          <w:sz w:val="24"/>
          <w:szCs w:val="24"/>
          <w:lang w:val="en-AU"/>
        </w:rPr>
        <w:t>Database Systems: Design, Implementation, and Management</w:t>
      </w:r>
      <w:r w:rsidRPr="004D0B41">
        <w:rPr>
          <w:rFonts w:ascii="Times New Roman" w:hAnsi="Times New Roman" w:cs="Times New Roman"/>
          <w:noProof/>
          <w:sz w:val="24"/>
          <w:szCs w:val="24"/>
          <w:lang w:val="en-AU"/>
        </w:rPr>
        <w:t xml:space="preserve"> (10th ed.). Boston, MA, USA: Cengage Learning.</w:t>
      </w:r>
    </w:p>
    <w:p w:rsidR="004D0B41" w:rsidRPr="004D0B41" w:rsidRDefault="004D0B41" w:rsidP="004D0B41">
      <w:pPr>
        <w:spacing w:after="0" w:line="480" w:lineRule="auto"/>
        <w:ind w:left="360"/>
        <w:contextualSpacing/>
        <w:mirrorIndents/>
        <w:rPr>
          <w:rFonts w:ascii="Times New Roman" w:hAnsi="Times New Roman" w:cs="Times New Roman"/>
          <w:sz w:val="24"/>
          <w:szCs w:val="24"/>
        </w:rPr>
      </w:pPr>
      <w:r w:rsidRPr="004D0B41">
        <w:rPr>
          <w:rFonts w:ascii="Times New Roman" w:hAnsi="Times New Roman" w:cs="Times New Roman"/>
          <w:sz w:val="24"/>
          <w:szCs w:val="24"/>
        </w:rPr>
        <w:fldChar w:fldCharType="end"/>
      </w:r>
    </w:p>
    <w:p w:rsidR="00ED3A7D" w:rsidRDefault="00ED3A7D"/>
    <w:sectPr w:rsidR="00ED3A7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CE" w:rsidRDefault="008560CE" w:rsidP="004E7F34">
      <w:pPr>
        <w:spacing w:after="0" w:line="240" w:lineRule="auto"/>
      </w:pPr>
      <w:r>
        <w:separator/>
      </w:r>
    </w:p>
  </w:endnote>
  <w:endnote w:type="continuationSeparator" w:id="0">
    <w:p w:rsidR="008560CE" w:rsidRDefault="008560CE" w:rsidP="004E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CE" w:rsidRDefault="008560CE" w:rsidP="004E7F34">
      <w:pPr>
        <w:spacing w:after="0" w:line="240" w:lineRule="auto"/>
      </w:pPr>
      <w:r>
        <w:separator/>
      </w:r>
    </w:p>
  </w:footnote>
  <w:footnote w:type="continuationSeparator" w:id="0">
    <w:p w:rsidR="008560CE" w:rsidRDefault="008560CE" w:rsidP="004E7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F34" w:rsidRPr="004E7F34" w:rsidRDefault="004E7F34">
    <w:pPr>
      <w:pStyle w:val="Header"/>
      <w:jc w:val="right"/>
      <w:rPr>
        <w:rFonts w:ascii="Times New Roman" w:hAnsi="Times New Roman" w:cs="Times New Roman"/>
        <w:sz w:val="24"/>
        <w:szCs w:val="24"/>
      </w:rPr>
    </w:pPr>
    <w:r w:rsidRPr="004E7F34">
      <w:rPr>
        <w:rFonts w:ascii="Times New Roman" w:hAnsi="Times New Roman" w:cs="Times New Roman"/>
        <w:sz w:val="24"/>
        <w:szCs w:val="24"/>
      </w:rPr>
      <w:t xml:space="preserve">Joins and Subqueries     </w:t>
    </w:r>
    <w:sdt>
      <w:sdtPr>
        <w:rPr>
          <w:rFonts w:ascii="Times New Roman" w:hAnsi="Times New Roman" w:cs="Times New Roman"/>
          <w:sz w:val="24"/>
          <w:szCs w:val="24"/>
        </w:rPr>
        <w:id w:val="1978184061"/>
        <w:docPartObj>
          <w:docPartGallery w:val="Page Numbers (Top of Page)"/>
          <w:docPartUnique/>
        </w:docPartObj>
      </w:sdtPr>
      <w:sdtEndPr>
        <w:rPr>
          <w:noProof/>
        </w:rPr>
      </w:sdtEndPr>
      <w:sdtContent>
        <w:r w:rsidRPr="004E7F34">
          <w:rPr>
            <w:rFonts w:ascii="Times New Roman" w:hAnsi="Times New Roman" w:cs="Times New Roman"/>
            <w:sz w:val="24"/>
            <w:szCs w:val="24"/>
          </w:rPr>
          <w:fldChar w:fldCharType="begin"/>
        </w:r>
        <w:r w:rsidRPr="004E7F34">
          <w:rPr>
            <w:rFonts w:ascii="Times New Roman" w:hAnsi="Times New Roman" w:cs="Times New Roman"/>
            <w:sz w:val="24"/>
            <w:szCs w:val="24"/>
          </w:rPr>
          <w:instrText xml:space="preserve"> PAGE   \* MERGEFORMAT </w:instrText>
        </w:r>
        <w:r w:rsidRPr="004E7F34">
          <w:rPr>
            <w:rFonts w:ascii="Times New Roman" w:hAnsi="Times New Roman" w:cs="Times New Roman"/>
            <w:sz w:val="24"/>
            <w:szCs w:val="24"/>
          </w:rPr>
          <w:fldChar w:fldCharType="separate"/>
        </w:r>
        <w:r w:rsidR="003B7C15">
          <w:rPr>
            <w:rFonts w:ascii="Times New Roman" w:hAnsi="Times New Roman" w:cs="Times New Roman"/>
            <w:noProof/>
            <w:sz w:val="24"/>
            <w:szCs w:val="24"/>
          </w:rPr>
          <w:t>1</w:t>
        </w:r>
        <w:r w:rsidRPr="004E7F34">
          <w:rPr>
            <w:rFonts w:ascii="Times New Roman" w:hAnsi="Times New Roman" w:cs="Times New Roman"/>
            <w:noProof/>
            <w:sz w:val="24"/>
            <w:szCs w:val="24"/>
          </w:rPr>
          <w:fldChar w:fldCharType="end"/>
        </w:r>
      </w:sdtContent>
    </w:sdt>
  </w:p>
  <w:p w:rsidR="004E7F34" w:rsidRPr="004E7F34" w:rsidRDefault="004E7F3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8D2"/>
    <w:multiLevelType w:val="multilevel"/>
    <w:tmpl w:val="5FCED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9D"/>
    <w:rsid w:val="000F2B9D"/>
    <w:rsid w:val="003B7C15"/>
    <w:rsid w:val="004566CA"/>
    <w:rsid w:val="004D0B41"/>
    <w:rsid w:val="004E7F34"/>
    <w:rsid w:val="00672395"/>
    <w:rsid w:val="008560CE"/>
    <w:rsid w:val="009E19E8"/>
    <w:rsid w:val="00A44E22"/>
    <w:rsid w:val="00ED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D0B41"/>
  </w:style>
  <w:style w:type="paragraph" w:styleId="Header">
    <w:name w:val="header"/>
    <w:basedOn w:val="Normal"/>
    <w:link w:val="HeaderChar"/>
    <w:uiPriority w:val="99"/>
    <w:unhideWhenUsed/>
    <w:rsid w:val="004E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34"/>
  </w:style>
  <w:style w:type="paragraph" w:styleId="Footer">
    <w:name w:val="footer"/>
    <w:basedOn w:val="Normal"/>
    <w:link w:val="FooterChar"/>
    <w:uiPriority w:val="99"/>
    <w:unhideWhenUsed/>
    <w:rsid w:val="004E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D0B41"/>
  </w:style>
  <w:style w:type="paragraph" w:styleId="Header">
    <w:name w:val="header"/>
    <w:basedOn w:val="Normal"/>
    <w:link w:val="HeaderChar"/>
    <w:uiPriority w:val="99"/>
    <w:unhideWhenUsed/>
    <w:rsid w:val="004E7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F34"/>
  </w:style>
  <w:style w:type="paragraph" w:styleId="Footer">
    <w:name w:val="footer"/>
    <w:basedOn w:val="Normal"/>
    <w:link w:val="FooterChar"/>
    <w:uiPriority w:val="99"/>
    <w:unhideWhenUsed/>
    <w:rsid w:val="004E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3779">
      <w:bodyDiv w:val="1"/>
      <w:marLeft w:val="0"/>
      <w:marRight w:val="0"/>
      <w:marTop w:val="0"/>
      <w:marBottom w:val="0"/>
      <w:divBdr>
        <w:top w:val="none" w:sz="0" w:space="0" w:color="auto"/>
        <w:left w:val="none" w:sz="0" w:space="0" w:color="auto"/>
        <w:bottom w:val="none" w:sz="0" w:space="0" w:color="auto"/>
        <w:right w:val="none" w:sz="0" w:space="0" w:color="auto"/>
      </w:divBdr>
    </w:div>
    <w:div w:id="464858155">
      <w:bodyDiv w:val="1"/>
      <w:marLeft w:val="0"/>
      <w:marRight w:val="0"/>
      <w:marTop w:val="0"/>
      <w:marBottom w:val="0"/>
      <w:divBdr>
        <w:top w:val="none" w:sz="0" w:space="0" w:color="auto"/>
        <w:left w:val="none" w:sz="0" w:space="0" w:color="auto"/>
        <w:bottom w:val="none" w:sz="0" w:space="0" w:color="auto"/>
        <w:right w:val="none" w:sz="0" w:space="0" w:color="auto"/>
      </w:divBdr>
    </w:div>
    <w:div w:id="8709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Cor12</b:Tag>
    <b:SourceType>Book</b:SourceType>
    <b:Guid>{50C15770-1BE4-4FB9-9EDA-822BF034E021}</b:Guid>
    <b:Title>Database Systems: Design, Implementation, and Management</b:Title>
    <b:Year>2012</b:Year>
    <b:YearAccessed>2012</b:YearAccessed>
    <b:Author>
      <b:Author>
        <b:NameList>
          <b:Person>
            <b:Last>Coronel</b:Last>
            <b:First>Carlos</b:First>
          </b:Person>
          <b:Person>
            <b:Last>Morris</b:Last>
            <b:First>Steven</b:First>
          </b:Person>
          <b:Person>
            <b:Last>Rob</b:Last>
            <b:First>Peter</b:First>
          </b:Person>
        </b:NameList>
      </b:Author>
    </b:Author>
    <b:City>Boston</b:City>
    <b:Publisher>Cengage Learning</b:Publisher>
    <b:StateProvince>MA</b:StateProvince>
    <b:CountryRegion>USA</b:CountryRegion>
    <b:Edition>10th</b:Edition>
    <b:RefOrder>1</b:RefOrder>
  </b:Source>
</b:Sources>
</file>

<file path=customXml/itemProps1.xml><?xml version="1.0" encoding="utf-8"?>
<ds:datastoreItem xmlns:ds="http://schemas.openxmlformats.org/officeDocument/2006/customXml" ds:itemID="{70874D11-208D-4599-B282-ECFB32A1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2012-12-27T00:34:00Z</dcterms:created>
  <dcterms:modified xsi:type="dcterms:W3CDTF">2012-12-27T01:34:00Z</dcterms:modified>
</cp:coreProperties>
</file>