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72" w:rsidRDefault="00F93472" w:rsidP="00F93472">
      <w:pPr>
        <w:spacing w:after="0" w:line="480" w:lineRule="auto"/>
        <w:contextualSpacing/>
        <w:rPr>
          <w:rFonts w:ascii="Times New Roman" w:hAnsi="Times New Roman" w:cs="Times New Roman"/>
          <w:sz w:val="24"/>
        </w:rPr>
      </w:pPr>
      <w:bookmarkStart w:id="0" w:name="_GoBack"/>
      <w:bookmarkEnd w:id="0"/>
      <w:r>
        <w:rPr>
          <w:rFonts w:ascii="Times New Roman" w:hAnsi="Times New Roman" w:cs="Times New Roman"/>
          <w:sz w:val="24"/>
        </w:rPr>
        <w:t>Running Head: INCREASING AVAILABILITY</w:t>
      </w:r>
    </w:p>
    <w:p w:rsidR="00F93472" w:rsidRDefault="00F93472" w:rsidP="00F93472">
      <w:pPr>
        <w:spacing w:after="0" w:line="480" w:lineRule="auto"/>
        <w:contextualSpacing/>
        <w:rPr>
          <w:rFonts w:ascii="Times New Roman" w:hAnsi="Times New Roman" w:cs="Times New Roman"/>
          <w:sz w:val="24"/>
        </w:rPr>
      </w:pPr>
    </w:p>
    <w:p w:rsidR="00F93472" w:rsidRDefault="00F93472" w:rsidP="00F93472">
      <w:pPr>
        <w:spacing w:after="0" w:line="480" w:lineRule="auto"/>
        <w:contextualSpacing/>
        <w:rPr>
          <w:rFonts w:ascii="Times New Roman" w:hAnsi="Times New Roman" w:cs="Times New Roman"/>
          <w:sz w:val="24"/>
        </w:rPr>
      </w:pPr>
    </w:p>
    <w:p w:rsidR="00F93472" w:rsidRDefault="00F93472" w:rsidP="00F93472">
      <w:pPr>
        <w:spacing w:after="0" w:line="480" w:lineRule="auto"/>
        <w:contextualSpacing/>
        <w:rPr>
          <w:rFonts w:ascii="Times New Roman" w:hAnsi="Times New Roman" w:cs="Times New Roman"/>
          <w:sz w:val="24"/>
        </w:rPr>
      </w:pPr>
    </w:p>
    <w:p w:rsidR="00F93472" w:rsidRDefault="00F93472" w:rsidP="00F93472">
      <w:pPr>
        <w:spacing w:after="0" w:line="480" w:lineRule="auto"/>
        <w:contextualSpacing/>
        <w:rPr>
          <w:rFonts w:ascii="Times New Roman" w:hAnsi="Times New Roman" w:cs="Times New Roman"/>
          <w:sz w:val="24"/>
        </w:rPr>
      </w:pPr>
    </w:p>
    <w:p w:rsidR="00F93472" w:rsidRDefault="00F93472" w:rsidP="00F93472">
      <w:pPr>
        <w:spacing w:after="0" w:line="480" w:lineRule="auto"/>
        <w:contextualSpacing/>
        <w:jc w:val="center"/>
        <w:rPr>
          <w:rFonts w:ascii="Times New Roman" w:hAnsi="Times New Roman" w:cs="Times New Roman"/>
          <w:sz w:val="24"/>
        </w:rPr>
      </w:pPr>
      <w:r w:rsidRPr="007868E8">
        <w:rPr>
          <w:rFonts w:ascii="Times New Roman" w:hAnsi="Times New Roman" w:cs="Times New Roman"/>
          <w:sz w:val="24"/>
        </w:rPr>
        <w:t>Increasing Availability: Evaluating a Cost Cutting Proposal</w:t>
      </w:r>
    </w:p>
    <w:p w:rsidR="00F93472" w:rsidRDefault="00F93472" w:rsidP="00F93472">
      <w:pPr>
        <w:spacing w:after="0" w:line="480" w:lineRule="auto"/>
        <w:contextualSpacing/>
        <w:jc w:val="center"/>
        <w:rPr>
          <w:rFonts w:ascii="Times New Roman" w:hAnsi="Times New Roman" w:cs="Times New Roman"/>
          <w:sz w:val="24"/>
        </w:rPr>
      </w:pPr>
      <w:r>
        <w:rPr>
          <w:rFonts w:ascii="Times New Roman" w:hAnsi="Times New Roman" w:cs="Times New Roman"/>
          <w:sz w:val="24"/>
        </w:rPr>
        <w:t>Jered McClure</w:t>
      </w:r>
    </w:p>
    <w:p w:rsidR="00F93472" w:rsidRPr="007868E8" w:rsidRDefault="00F93472" w:rsidP="00F93472">
      <w:pPr>
        <w:spacing w:after="0" w:line="480" w:lineRule="auto"/>
        <w:contextualSpacing/>
        <w:jc w:val="center"/>
        <w:rPr>
          <w:rFonts w:ascii="Times New Roman" w:hAnsi="Times New Roman" w:cs="Times New Roman"/>
          <w:sz w:val="24"/>
        </w:rPr>
      </w:pPr>
      <w:r>
        <w:rPr>
          <w:rFonts w:ascii="Times New Roman" w:hAnsi="Times New Roman" w:cs="Times New Roman"/>
          <w:sz w:val="24"/>
        </w:rPr>
        <w:t>Walden University</w:t>
      </w:r>
    </w:p>
    <w:p w:rsidR="00F93472" w:rsidRDefault="00F93472">
      <w:pPr>
        <w:rPr>
          <w:rFonts w:ascii="Times New Roman" w:hAnsi="Times New Roman" w:cs="Times New Roman"/>
          <w:sz w:val="24"/>
        </w:rPr>
      </w:pPr>
      <w:r>
        <w:rPr>
          <w:rFonts w:ascii="Times New Roman" w:hAnsi="Times New Roman" w:cs="Times New Roman"/>
          <w:sz w:val="24"/>
        </w:rPr>
        <w:br w:type="page"/>
      </w:r>
    </w:p>
    <w:p w:rsidR="00D94917" w:rsidRPr="007868E8" w:rsidRDefault="00D94917" w:rsidP="00F93472">
      <w:pPr>
        <w:spacing w:after="0" w:line="480" w:lineRule="auto"/>
        <w:contextualSpacing/>
        <w:jc w:val="center"/>
        <w:rPr>
          <w:rFonts w:ascii="Times New Roman" w:hAnsi="Times New Roman" w:cs="Times New Roman"/>
          <w:sz w:val="24"/>
        </w:rPr>
      </w:pPr>
      <w:r w:rsidRPr="007868E8">
        <w:rPr>
          <w:rFonts w:ascii="Times New Roman" w:hAnsi="Times New Roman" w:cs="Times New Roman"/>
          <w:sz w:val="24"/>
        </w:rPr>
        <w:lastRenderedPageBreak/>
        <w:t>Increasing Availability: Evaluating a Cost Cutting Proposal</w:t>
      </w:r>
    </w:p>
    <w:p w:rsidR="00D94917" w:rsidRPr="007868E8" w:rsidRDefault="00D94917" w:rsidP="007868E8">
      <w:pPr>
        <w:spacing w:after="0" w:line="480" w:lineRule="auto"/>
        <w:contextualSpacing/>
        <w:rPr>
          <w:rFonts w:ascii="Times New Roman" w:hAnsi="Times New Roman" w:cs="Times New Roman"/>
          <w:sz w:val="24"/>
        </w:rPr>
      </w:pPr>
      <w:r w:rsidRPr="007868E8">
        <w:rPr>
          <w:rFonts w:ascii="Times New Roman" w:hAnsi="Times New Roman" w:cs="Times New Roman"/>
          <w:sz w:val="24"/>
        </w:rPr>
        <w:tab/>
        <w:t>A review of our current system setup is required in order to first fully understand what the proposed solution offers to our organization. Our current system is composed of</w:t>
      </w:r>
      <w:r w:rsidR="007868E8">
        <w:rPr>
          <w:rFonts w:ascii="Times New Roman" w:hAnsi="Times New Roman" w:cs="Times New Roman"/>
          <w:sz w:val="24"/>
        </w:rPr>
        <w:t xml:space="preserve"> primarily three distinct nodes:</w:t>
      </w:r>
      <w:r w:rsidRPr="007868E8">
        <w:rPr>
          <w:rFonts w:ascii="Times New Roman" w:hAnsi="Times New Roman" w:cs="Times New Roman"/>
          <w:sz w:val="24"/>
        </w:rPr>
        <w:t xml:space="preserve"> the users who operate on the system, the server which provides our application services, and the backup system which ensure our </w:t>
      </w:r>
      <w:r w:rsidR="003334BB" w:rsidRPr="007868E8">
        <w:rPr>
          <w:rFonts w:ascii="Times New Roman" w:hAnsi="Times New Roman" w:cs="Times New Roman"/>
          <w:sz w:val="24"/>
        </w:rPr>
        <w:t xml:space="preserve">data integrity for posterity. This solution was built during a time when our organization was much smaller and had fewer needs then what our current environment envisions. A downtime of just four hours results in a capital loss to our company of $40,000. Moreover, we have a history of having at least two of these occurrences a year, which is plainly unacceptable. To really drive this home, a total system failure would result in a 24 hour </w:t>
      </w:r>
      <w:r w:rsidR="007868E8" w:rsidRPr="007868E8">
        <w:rPr>
          <w:rFonts w:ascii="Times New Roman" w:hAnsi="Times New Roman" w:cs="Times New Roman"/>
          <w:sz w:val="24"/>
        </w:rPr>
        <w:t>downtime</w:t>
      </w:r>
      <w:r w:rsidR="003334BB" w:rsidRPr="007868E8">
        <w:rPr>
          <w:rFonts w:ascii="Times New Roman" w:hAnsi="Times New Roman" w:cs="Times New Roman"/>
          <w:sz w:val="24"/>
        </w:rPr>
        <w:t xml:space="preserve"> or a loss of more than $240,000 to the company.</w:t>
      </w:r>
    </w:p>
    <w:p w:rsidR="003334BB" w:rsidRPr="007868E8" w:rsidRDefault="003334BB" w:rsidP="007868E8">
      <w:pPr>
        <w:spacing w:after="0" w:line="480" w:lineRule="auto"/>
        <w:contextualSpacing/>
        <w:rPr>
          <w:rFonts w:ascii="Times New Roman" w:hAnsi="Times New Roman" w:cs="Times New Roman"/>
          <w:sz w:val="24"/>
        </w:rPr>
      </w:pPr>
      <w:r w:rsidRPr="007868E8">
        <w:rPr>
          <w:rFonts w:ascii="Times New Roman" w:hAnsi="Times New Roman" w:cs="Times New Roman"/>
          <w:sz w:val="24"/>
        </w:rPr>
        <w:t>Figure 1: Current System</w:t>
      </w:r>
    </w:p>
    <w:p w:rsidR="00D94917" w:rsidRPr="007868E8" w:rsidRDefault="00D94917" w:rsidP="007868E8">
      <w:pPr>
        <w:spacing w:after="0" w:line="480" w:lineRule="auto"/>
        <w:contextualSpacing/>
        <w:jc w:val="center"/>
        <w:rPr>
          <w:rFonts w:ascii="Times New Roman" w:hAnsi="Times New Roman" w:cs="Times New Roman"/>
          <w:sz w:val="24"/>
        </w:rPr>
      </w:pPr>
      <w:r w:rsidRPr="007868E8">
        <w:rPr>
          <w:rFonts w:ascii="Times New Roman" w:hAnsi="Times New Roman" w:cs="Times New Roman"/>
          <w:sz w:val="24"/>
        </w:rPr>
        <w:drawing>
          <wp:inline distT="0" distB="0" distL="0" distR="0" wp14:anchorId="14BA0A7D" wp14:editId="4031195A">
            <wp:extent cx="1357575" cy="270393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941" r="77170" b="48685"/>
                    <a:stretch/>
                  </pic:blipFill>
                  <pic:spPr bwMode="auto">
                    <a:xfrm>
                      <a:off x="0" y="0"/>
                      <a:ext cx="1356935" cy="2702657"/>
                    </a:xfrm>
                    <a:prstGeom prst="rect">
                      <a:avLst/>
                    </a:prstGeom>
                    <a:ln>
                      <a:noFill/>
                    </a:ln>
                    <a:extLst>
                      <a:ext uri="{53640926-AAD7-44D8-BBD7-CCE9431645EC}">
                        <a14:shadowObscured xmlns:a14="http://schemas.microsoft.com/office/drawing/2010/main"/>
                      </a:ext>
                    </a:extLst>
                  </pic:spPr>
                </pic:pic>
              </a:graphicData>
            </a:graphic>
          </wp:inline>
        </w:drawing>
      </w:r>
    </w:p>
    <w:p w:rsidR="003334BB" w:rsidRDefault="003334BB" w:rsidP="007868E8">
      <w:pPr>
        <w:spacing w:after="0" w:line="480" w:lineRule="auto"/>
        <w:contextualSpacing/>
        <w:rPr>
          <w:rFonts w:ascii="Times New Roman" w:hAnsi="Times New Roman" w:cs="Times New Roman"/>
          <w:sz w:val="24"/>
        </w:rPr>
      </w:pPr>
      <w:r w:rsidRPr="007868E8">
        <w:rPr>
          <w:rFonts w:ascii="Times New Roman" w:hAnsi="Times New Roman" w:cs="Times New Roman"/>
          <w:sz w:val="24"/>
        </w:rPr>
        <w:tab/>
        <w:t>From this standpoint, any solution other than what we currently have will be a massive improvement to availability and safekeeping of organizational capital.  As such, the question is not whether the proposed solution will increase our availability margin and thus safeguard our income, but rather is the solution really solvin</w:t>
      </w:r>
      <w:r w:rsidR="00A6020C">
        <w:rPr>
          <w:rFonts w:ascii="Times New Roman" w:hAnsi="Times New Roman" w:cs="Times New Roman"/>
          <w:sz w:val="24"/>
        </w:rPr>
        <w:t>g all our availability concerns?</w:t>
      </w:r>
      <w:r w:rsidR="007868E8" w:rsidRPr="007868E8">
        <w:rPr>
          <w:rFonts w:ascii="Times New Roman" w:hAnsi="Times New Roman" w:cs="Times New Roman"/>
          <w:sz w:val="24"/>
        </w:rPr>
        <w:t xml:space="preserve"> On the surface, the </w:t>
      </w:r>
      <w:r w:rsidR="007868E8" w:rsidRPr="007868E8">
        <w:rPr>
          <w:rFonts w:ascii="Times New Roman" w:hAnsi="Times New Roman" w:cs="Times New Roman"/>
          <w:sz w:val="24"/>
        </w:rPr>
        <w:lastRenderedPageBreak/>
        <w:t>proposed solution seems to resolve our worries about a 24 hour downtime, and moreover, ensures that the yearly 8 hours of downtime are no longer an issue.</w:t>
      </w:r>
      <w:r w:rsidR="007868E8">
        <w:rPr>
          <w:rFonts w:ascii="Times New Roman" w:hAnsi="Times New Roman" w:cs="Times New Roman"/>
          <w:sz w:val="24"/>
        </w:rPr>
        <w:t xml:space="preserve"> This is done by implementing a secondary remote application cluster which at system failure becomes live and takes over system operations.</w:t>
      </w:r>
    </w:p>
    <w:p w:rsidR="007868E8" w:rsidRDefault="007868E8" w:rsidP="007868E8">
      <w:pPr>
        <w:spacing w:after="0" w:line="480" w:lineRule="auto"/>
        <w:contextualSpacing/>
        <w:rPr>
          <w:rFonts w:ascii="Times New Roman" w:hAnsi="Times New Roman" w:cs="Times New Roman"/>
          <w:sz w:val="24"/>
        </w:rPr>
      </w:pPr>
      <w:r>
        <w:rPr>
          <w:rFonts w:ascii="Times New Roman" w:hAnsi="Times New Roman" w:cs="Times New Roman"/>
          <w:sz w:val="24"/>
        </w:rPr>
        <w:tab/>
        <w:t>However, this is not the end of the story, and does not resolve our problems to the fullest extent possible. The proposed solution has a failover time of four hours. This means that, while the data itself will have a recovery point in the seconds range, the recovery time will still take four hours at each failure.</w:t>
      </w:r>
      <w:r w:rsidR="008D5732">
        <w:rPr>
          <w:rFonts w:ascii="Times New Roman" w:hAnsi="Times New Roman" w:cs="Times New Roman"/>
          <w:sz w:val="24"/>
        </w:rPr>
        <w:t xml:space="preserve"> Further to this, is the reliance on the operational capacity of the redundant server, it will have an availability exactly the same as the live server, which means there is always the possibility of it going down at the same time. Finally, if the secondary server has a corruption of data, there will be no way to restore the live system to operational status, ever (as there is no backup solution).</w:t>
      </w:r>
    </w:p>
    <w:p w:rsidR="00F23508" w:rsidRPr="007868E8" w:rsidRDefault="00F23508" w:rsidP="007868E8">
      <w:pPr>
        <w:spacing w:after="0" w:line="480" w:lineRule="auto"/>
        <w:contextualSpacing/>
        <w:rPr>
          <w:rFonts w:ascii="Times New Roman" w:hAnsi="Times New Roman" w:cs="Times New Roman"/>
          <w:sz w:val="24"/>
        </w:rPr>
      </w:pPr>
      <w:r>
        <w:rPr>
          <w:rFonts w:ascii="Times New Roman" w:hAnsi="Times New Roman" w:cs="Times New Roman"/>
          <w:sz w:val="24"/>
        </w:rPr>
        <w:t xml:space="preserve">Figure 2: Proposed </w:t>
      </w:r>
      <w:r w:rsidR="00811FCB">
        <w:rPr>
          <w:rFonts w:ascii="Times New Roman" w:hAnsi="Times New Roman" w:cs="Times New Roman"/>
          <w:sz w:val="24"/>
        </w:rPr>
        <w:t>Solution</w:t>
      </w:r>
    </w:p>
    <w:p w:rsidR="00D94917" w:rsidRDefault="00D94917" w:rsidP="00811FCB">
      <w:pPr>
        <w:spacing w:after="0" w:line="480" w:lineRule="auto"/>
        <w:contextualSpacing/>
        <w:jc w:val="center"/>
        <w:rPr>
          <w:rFonts w:ascii="Times New Roman" w:hAnsi="Times New Roman" w:cs="Times New Roman"/>
          <w:sz w:val="24"/>
        </w:rPr>
      </w:pPr>
      <w:r w:rsidRPr="007868E8">
        <w:rPr>
          <w:rFonts w:ascii="Times New Roman" w:hAnsi="Times New Roman" w:cs="Times New Roman"/>
          <w:sz w:val="24"/>
        </w:rPr>
        <w:drawing>
          <wp:inline distT="0" distB="0" distL="0" distR="0" wp14:anchorId="36A67786" wp14:editId="2B4423C0">
            <wp:extent cx="3943701" cy="15819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8678" r="5001" b="70528"/>
                    <a:stretch/>
                  </pic:blipFill>
                  <pic:spPr bwMode="auto">
                    <a:xfrm>
                      <a:off x="0" y="0"/>
                      <a:ext cx="3941841" cy="1581222"/>
                    </a:xfrm>
                    <a:prstGeom prst="rect">
                      <a:avLst/>
                    </a:prstGeom>
                    <a:ln>
                      <a:noFill/>
                    </a:ln>
                    <a:extLst>
                      <a:ext uri="{53640926-AAD7-44D8-BBD7-CCE9431645EC}">
                        <a14:shadowObscured xmlns:a14="http://schemas.microsoft.com/office/drawing/2010/main"/>
                      </a:ext>
                    </a:extLst>
                  </pic:spPr>
                </pic:pic>
              </a:graphicData>
            </a:graphic>
          </wp:inline>
        </w:drawing>
      </w:r>
    </w:p>
    <w:p w:rsidR="008D5732" w:rsidRDefault="008D5732" w:rsidP="007868E8">
      <w:pPr>
        <w:spacing w:after="0" w:line="480" w:lineRule="auto"/>
        <w:contextualSpacing/>
        <w:rPr>
          <w:rFonts w:ascii="Times New Roman" w:hAnsi="Times New Roman" w:cs="Times New Roman"/>
          <w:sz w:val="24"/>
        </w:rPr>
      </w:pPr>
      <w:r>
        <w:rPr>
          <w:rFonts w:ascii="Times New Roman" w:hAnsi="Times New Roman" w:cs="Times New Roman"/>
          <w:sz w:val="24"/>
        </w:rPr>
        <w:tab/>
        <w:t xml:space="preserve">Taking a step back from the technical side of things, a look at the savings this solution would offer is required. The quoted ROI is roughly $58,000 a year. This is based on the fact our company would no longer require a backup solution for our system. Disregarding the fact our systems would lose any chance to recover to a point in time in the </w:t>
      </w:r>
      <w:r w:rsidR="008F4A5F">
        <w:rPr>
          <w:rFonts w:ascii="Times New Roman" w:hAnsi="Times New Roman" w:cs="Times New Roman"/>
          <w:sz w:val="24"/>
        </w:rPr>
        <w:t>past;</w:t>
      </w:r>
      <w:r>
        <w:rPr>
          <w:rFonts w:ascii="Times New Roman" w:hAnsi="Times New Roman" w:cs="Times New Roman"/>
          <w:sz w:val="24"/>
        </w:rPr>
        <w:t xml:space="preserve"> this number seems to be simply made up out of thin air. Their </w:t>
      </w:r>
      <w:r w:rsidR="008F4A5F">
        <w:rPr>
          <w:rFonts w:ascii="Times New Roman" w:hAnsi="Times New Roman" w:cs="Times New Roman"/>
          <w:sz w:val="24"/>
        </w:rPr>
        <w:t xml:space="preserve">cost estimate is that it takes our technicians four hours a </w:t>
      </w:r>
      <w:r w:rsidR="008F4A5F">
        <w:rPr>
          <w:rFonts w:ascii="Times New Roman" w:hAnsi="Times New Roman" w:cs="Times New Roman"/>
          <w:sz w:val="24"/>
        </w:rPr>
        <w:lastRenderedPageBreak/>
        <w:t>day to back up our systems at $40 an hour.</w:t>
      </w:r>
      <w:r w:rsidR="00A6020C">
        <w:rPr>
          <w:rFonts w:ascii="Times New Roman" w:hAnsi="Times New Roman" w:cs="Times New Roman"/>
          <w:sz w:val="24"/>
        </w:rPr>
        <w:t xml:space="preserve"> As our salaries are not made public, nor is the time it takes to complete a backup, this is simply number washing.</w:t>
      </w:r>
    </w:p>
    <w:p w:rsidR="00F23508" w:rsidRDefault="00A6020C" w:rsidP="00C27419">
      <w:pPr>
        <w:spacing w:after="0" w:line="480" w:lineRule="auto"/>
        <w:contextualSpacing/>
        <w:rPr>
          <w:rFonts w:ascii="Times New Roman" w:hAnsi="Times New Roman" w:cs="Times New Roman"/>
          <w:sz w:val="24"/>
        </w:rPr>
      </w:pPr>
      <w:r>
        <w:rPr>
          <w:rFonts w:ascii="Times New Roman" w:hAnsi="Times New Roman" w:cs="Times New Roman"/>
          <w:sz w:val="24"/>
        </w:rPr>
        <w:tab/>
        <w:t xml:space="preserve">However, a proper analysis of their offering based on current knowledge provides the following. Currently, our systems have a possible yearly outage down time of 1920 minutes, or 32 hours. </w:t>
      </w:r>
      <w:r w:rsidR="00C27419">
        <w:rPr>
          <w:rFonts w:ascii="Times New Roman" w:hAnsi="Times New Roman" w:cs="Times New Roman"/>
          <w:sz w:val="24"/>
        </w:rPr>
        <w:t>The proposed solution would actually increase this downtime to 2040 minutes, or 34 hours a year. This is primarily due to not factoring in failover testing in the solution</w:t>
      </w:r>
      <w:r w:rsidR="00875DC7">
        <w:rPr>
          <w:rFonts w:ascii="Times New Roman" w:hAnsi="Times New Roman" w:cs="Times New Roman"/>
          <w:sz w:val="24"/>
        </w:rPr>
        <w:t xml:space="preserve"> and over factoring the MTFO</w:t>
      </w:r>
      <w:r w:rsidR="00C27419">
        <w:rPr>
          <w:rFonts w:ascii="Times New Roman" w:hAnsi="Times New Roman" w:cs="Times New Roman"/>
          <w:sz w:val="24"/>
        </w:rPr>
        <w:t>. Additionally, the ROI is -13.33% over five years, or a loss of $20,000, unacceptable.</w:t>
      </w:r>
    </w:p>
    <w:p w:rsidR="00875DC7" w:rsidRPr="007868E8" w:rsidRDefault="00875DC7" w:rsidP="00C27419">
      <w:pPr>
        <w:spacing w:after="0" w:line="480" w:lineRule="auto"/>
        <w:contextualSpacing/>
        <w:rPr>
          <w:rFonts w:ascii="Times New Roman" w:hAnsi="Times New Roman" w:cs="Times New Roman"/>
          <w:sz w:val="24"/>
        </w:rPr>
      </w:pPr>
      <w:r>
        <w:rPr>
          <w:rFonts w:ascii="Times New Roman" w:hAnsi="Times New Roman" w:cs="Times New Roman"/>
          <w:sz w:val="24"/>
        </w:rPr>
        <w:t>Figure 3: Proposed Solution ROI</w:t>
      </w:r>
    </w:p>
    <w:p w:rsidR="000847FD" w:rsidRPr="007868E8" w:rsidRDefault="00C27419" w:rsidP="00F23508">
      <w:pPr>
        <w:spacing w:after="0" w:line="480" w:lineRule="auto"/>
        <w:contextualSpacing/>
        <w:jc w:val="center"/>
        <w:rPr>
          <w:rFonts w:ascii="Times New Roman" w:hAnsi="Times New Roman" w:cs="Times New Roman"/>
          <w:sz w:val="24"/>
        </w:rPr>
      </w:pPr>
      <w:r>
        <w:rPr>
          <w:noProof/>
        </w:rPr>
        <w:drawing>
          <wp:inline distT="0" distB="0" distL="0" distR="0" wp14:anchorId="2913907D" wp14:editId="018072B4">
            <wp:extent cx="5943600" cy="30041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004185"/>
                    </a:xfrm>
                    <a:prstGeom prst="rect">
                      <a:avLst/>
                    </a:prstGeom>
                  </pic:spPr>
                </pic:pic>
              </a:graphicData>
            </a:graphic>
          </wp:inline>
        </w:drawing>
      </w:r>
    </w:p>
    <w:p w:rsidR="00D94917" w:rsidRDefault="00875DC7" w:rsidP="00F23508">
      <w:pPr>
        <w:spacing w:after="0" w:line="480" w:lineRule="auto"/>
        <w:contextualSpacing/>
        <w:jc w:val="center"/>
        <w:rPr>
          <w:rFonts w:ascii="Times New Roman" w:hAnsi="Times New Roman" w:cs="Times New Roman"/>
          <w:sz w:val="24"/>
        </w:rPr>
      </w:pPr>
      <w:r>
        <w:rPr>
          <w:noProof/>
        </w:rPr>
        <w:drawing>
          <wp:inline distT="0" distB="0" distL="0" distR="0" wp14:anchorId="78B69D25" wp14:editId="6B13CF0A">
            <wp:extent cx="2726371" cy="17921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28259" cy="1793370"/>
                    </a:xfrm>
                    <a:prstGeom prst="rect">
                      <a:avLst/>
                    </a:prstGeom>
                  </pic:spPr>
                </pic:pic>
              </a:graphicData>
            </a:graphic>
          </wp:inline>
        </w:drawing>
      </w:r>
    </w:p>
    <w:p w:rsidR="00811FCB" w:rsidRDefault="005858BB" w:rsidP="00811FCB">
      <w:pPr>
        <w:spacing w:after="0" w:line="480" w:lineRule="auto"/>
        <w:contextualSpacing/>
        <w:rPr>
          <w:rFonts w:ascii="Times New Roman" w:hAnsi="Times New Roman" w:cs="Times New Roman"/>
          <w:sz w:val="24"/>
        </w:rPr>
      </w:pPr>
      <w:r>
        <w:rPr>
          <w:rFonts w:ascii="Times New Roman" w:hAnsi="Times New Roman" w:cs="Times New Roman"/>
          <w:sz w:val="24"/>
        </w:rPr>
        <w:lastRenderedPageBreak/>
        <w:tab/>
        <w:t xml:space="preserve">As the proposed system </w:t>
      </w:r>
      <w:r w:rsidR="00C27419">
        <w:rPr>
          <w:rFonts w:ascii="Times New Roman" w:hAnsi="Times New Roman" w:cs="Times New Roman"/>
          <w:sz w:val="24"/>
        </w:rPr>
        <w:t>is providing no savings</w:t>
      </w:r>
      <w:r>
        <w:rPr>
          <w:rFonts w:ascii="Times New Roman" w:hAnsi="Times New Roman" w:cs="Times New Roman"/>
          <w:sz w:val="24"/>
        </w:rPr>
        <w:t xml:space="preserve">, </w:t>
      </w:r>
      <w:r w:rsidR="002A64F6">
        <w:rPr>
          <w:rFonts w:ascii="Times New Roman" w:hAnsi="Times New Roman" w:cs="Times New Roman"/>
          <w:sz w:val="24"/>
        </w:rPr>
        <w:t>where does this leave us? The truth is in the details. The lack of a backup system means the</w:t>
      </w:r>
      <w:r w:rsidR="00C27419">
        <w:rPr>
          <w:rFonts w:ascii="Times New Roman" w:hAnsi="Times New Roman" w:cs="Times New Roman"/>
          <w:sz w:val="24"/>
        </w:rPr>
        <w:t xml:space="preserve"> proposed</w:t>
      </w:r>
      <w:r w:rsidR="002A64F6">
        <w:rPr>
          <w:rFonts w:ascii="Times New Roman" w:hAnsi="Times New Roman" w:cs="Times New Roman"/>
          <w:sz w:val="24"/>
        </w:rPr>
        <w:t xml:space="preserve"> solution is inherently</w:t>
      </w:r>
      <w:r w:rsidR="00C27419">
        <w:rPr>
          <w:rFonts w:ascii="Times New Roman" w:hAnsi="Times New Roman" w:cs="Times New Roman"/>
          <w:sz w:val="24"/>
        </w:rPr>
        <w:t xml:space="preserve"> flawed. If</w:t>
      </w:r>
      <w:r w:rsidR="002A64F6">
        <w:rPr>
          <w:rFonts w:ascii="Times New Roman" w:hAnsi="Times New Roman" w:cs="Times New Roman"/>
          <w:sz w:val="24"/>
        </w:rPr>
        <w:t xml:space="preserve"> there is ever a need to restore further back then the most recent image (e.g. virus, data corruption, or patch flaw) there would be no way to do this. </w:t>
      </w:r>
      <w:r w:rsidR="00D273F5">
        <w:rPr>
          <w:rFonts w:ascii="Times New Roman" w:hAnsi="Times New Roman" w:cs="Times New Roman"/>
          <w:sz w:val="24"/>
        </w:rPr>
        <w:t>As</w:t>
      </w:r>
      <w:r w:rsidR="002A64F6">
        <w:rPr>
          <w:rFonts w:ascii="Times New Roman" w:hAnsi="Times New Roman" w:cs="Times New Roman"/>
          <w:sz w:val="24"/>
        </w:rPr>
        <w:t xml:space="preserve"> previously stated, if the redundant server becomes corrupted, there would be no way to ever restore data to the live system. In essence, the proposed solution is not advisable, and is potentially worse than our current setup.</w:t>
      </w:r>
    </w:p>
    <w:p w:rsidR="00E411D9" w:rsidRDefault="002A64F6" w:rsidP="00AE597C">
      <w:pPr>
        <w:spacing w:after="0" w:line="480" w:lineRule="auto"/>
        <w:contextualSpacing/>
        <w:rPr>
          <w:rFonts w:ascii="Times New Roman" w:hAnsi="Times New Roman" w:cs="Times New Roman"/>
          <w:sz w:val="24"/>
        </w:rPr>
      </w:pPr>
      <w:r>
        <w:rPr>
          <w:rFonts w:ascii="Times New Roman" w:hAnsi="Times New Roman" w:cs="Times New Roman"/>
          <w:sz w:val="24"/>
        </w:rPr>
        <w:tab/>
        <w:t>However, an alternative proposal, which is built upon the ground work already provided, is as follows. Develop a secondary failover cluster</w:t>
      </w:r>
      <w:r w:rsidR="00AE597C">
        <w:rPr>
          <w:rFonts w:ascii="Times New Roman" w:hAnsi="Times New Roman" w:cs="Times New Roman"/>
          <w:sz w:val="24"/>
        </w:rPr>
        <w:t>, in a remote data center</w:t>
      </w:r>
      <w:r w:rsidR="00E411D9">
        <w:rPr>
          <w:rFonts w:ascii="Times New Roman" w:hAnsi="Times New Roman" w:cs="Times New Roman"/>
          <w:sz w:val="24"/>
        </w:rPr>
        <w:t>,</w:t>
      </w:r>
      <w:r>
        <w:rPr>
          <w:rFonts w:ascii="Times New Roman" w:hAnsi="Times New Roman" w:cs="Times New Roman"/>
          <w:sz w:val="24"/>
        </w:rPr>
        <w:t xml:space="preserve"> with a redundant heartbeat connection to ensure failover ability. Use a failover management system, such as Doub</w:t>
      </w:r>
      <w:r w:rsidR="00FC317B">
        <w:rPr>
          <w:rFonts w:ascii="Times New Roman" w:hAnsi="Times New Roman" w:cs="Times New Roman"/>
          <w:sz w:val="24"/>
        </w:rPr>
        <w:t xml:space="preserve">le-Talk, which provides a MTFO in the </w:t>
      </w:r>
      <w:proofErr w:type="gramStart"/>
      <w:r w:rsidR="00FC317B">
        <w:rPr>
          <w:rFonts w:ascii="Times New Roman" w:hAnsi="Times New Roman" w:cs="Times New Roman"/>
          <w:sz w:val="24"/>
        </w:rPr>
        <w:t>seconds</w:t>
      </w:r>
      <w:proofErr w:type="gramEnd"/>
      <w:r w:rsidR="00FC317B">
        <w:rPr>
          <w:rFonts w:ascii="Times New Roman" w:hAnsi="Times New Roman" w:cs="Times New Roman"/>
          <w:sz w:val="24"/>
        </w:rPr>
        <w:t xml:space="preserve"> range, a RPO in the seconds range, and the ability to restore to a point in the past without resor</w:t>
      </w:r>
      <w:r w:rsidR="00E411D9">
        <w:rPr>
          <w:rFonts w:ascii="Times New Roman" w:hAnsi="Times New Roman" w:cs="Times New Roman"/>
          <w:sz w:val="24"/>
        </w:rPr>
        <w:t xml:space="preserve">ting to backup tapes. </w:t>
      </w:r>
      <w:r w:rsidR="00AE597C">
        <w:rPr>
          <w:rFonts w:ascii="Times New Roman" w:hAnsi="Times New Roman" w:cs="Times New Roman"/>
          <w:sz w:val="24"/>
        </w:rPr>
        <w:t>Moreover, d</w:t>
      </w:r>
      <w:r w:rsidR="00FC317B">
        <w:rPr>
          <w:rFonts w:ascii="Times New Roman" w:hAnsi="Times New Roman" w:cs="Times New Roman"/>
          <w:sz w:val="24"/>
        </w:rPr>
        <w:t>o not remove ou</w:t>
      </w:r>
      <w:r w:rsidR="00E411D9">
        <w:rPr>
          <w:rFonts w:ascii="Times New Roman" w:hAnsi="Times New Roman" w:cs="Times New Roman"/>
          <w:sz w:val="24"/>
        </w:rPr>
        <w:t>r current backup system</w:t>
      </w:r>
      <w:r w:rsidR="00FC317B">
        <w:rPr>
          <w:rFonts w:ascii="Times New Roman" w:hAnsi="Times New Roman" w:cs="Times New Roman"/>
          <w:sz w:val="24"/>
        </w:rPr>
        <w:t xml:space="preserve">, </w:t>
      </w:r>
      <w:r w:rsidR="00E411D9">
        <w:rPr>
          <w:rFonts w:ascii="Times New Roman" w:hAnsi="Times New Roman" w:cs="Times New Roman"/>
          <w:sz w:val="24"/>
        </w:rPr>
        <w:t>as it will ensure a total disaster does not leave our organization without a recovery solution. Finally, move to a Storage Area Network (SAN) rather than on-board storage, in a redundant array.</w:t>
      </w:r>
    </w:p>
    <w:p w:rsidR="00E411D9" w:rsidRDefault="00E411D9" w:rsidP="00E411D9">
      <w:pPr>
        <w:spacing w:after="0" w:line="480" w:lineRule="auto"/>
        <w:contextualSpacing/>
        <w:rPr>
          <w:rFonts w:ascii="Times New Roman" w:hAnsi="Times New Roman" w:cs="Times New Roman"/>
          <w:sz w:val="24"/>
        </w:rPr>
      </w:pPr>
      <w:r>
        <w:rPr>
          <w:rFonts w:ascii="Times New Roman" w:hAnsi="Times New Roman" w:cs="Times New Roman"/>
          <w:sz w:val="24"/>
        </w:rPr>
        <w:tab/>
      </w:r>
      <w:r w:rsidR="00AE597C">
        <w:rPr>
          <w:rFonts w:ascii="Times New Roman" w:hAnsi="Times New Roman" w:cs="Times New Roman"/>
          <w:sz w:val="24"/>
        </w:rPr>
        <w:t xml:space="preserve">This solution offers </w:t>
      </w:r>
      <w:r>
        <w:rPr>
          <w:rFonts w:ascii="Times New Roman" w:hAnsi="Times New Roman" w:cs="Times New Roman"/>
          <w:sz w:val="24"/>
        </w:rPr>
        <w:t xml:space="preserve">shorter failover times, ensured data </w:t>
      </w:r>
      <w:r w:rsidR="003C025C">
        <w:rPr>
          <w:rFonts w:ascii="Times New Roman" w:hAnsi="Times New Roman" w:cs="Times New Roman"/>
          <w:sz w:val="24"/>
        </w:rPr>
        <w:t>recovery point objective, long term data availability</w:t>
      </w:r>
      <w:r w:rsidR="00AE597C">
        <w:rPr>
          <w:rFonts w:ascii="Times New Roman" w:hAnsi="Times New Roman" w:cs="Times New Roman"/>
          <w:sz w:val="24"/>
        </w:rPr>
        <w:t>, and alternative failover routes for system components (e.g. failover either the system or the storage, or both, depending on failure type)</w:t>
      </w:r>
      <w:r w:rsidR="003C025C">
        <w:rPr>
          <w:rFonts w:ascii="Times New Roman" w:hAnsi="Times New Roman" w:cs="Times New Roman"/>
          <w:sz w:val="24"/>
        </w:rPr>
        <w:t xml:space="preserve">. </w:t>
      </w:r>
      <w:r w:rsidR="00AE597C">
        <w:rPr>
          <w:rFonts w:ascii="Times New Roman" w:hAnsi="Times New Roman" w:cs="Times New Roman"/>
          <w:sz w:val="24"/>
        </w:rPr>
        <w:t>There is still room for availability improvement, primarily around making the local arrays redundant. However, in terms of increasing the initial availability of our system, this setup offers availability much more in line with what is required.</w:t>
      </w:r>
    </w:p>
    <w:p w:rsidR="00AE597C" w:rsidRDefault="00AE597C" w:rsidP="00E411D9">
      <w:pPr>
        <w:spacing w:after="0" w:line="480" w:lineRule="auto"/>
        <w:contextualSpacing/>
        <w:rPr>
          <w:rFonts w:ascii="Times New Roman" w:hAnsi="Times New Roman" w:cs="Times New Roman"/>
          <w:sz w:val="24"/>
        </w:rPr>
      </w:pPr>
    </w:p>
    <w:p w:rsidR="00AE597C" w:rsidRDefault="00AE597C" w:rsidP="00E411D9">
      <w:pPr>
        <w:spacing w:after="0" w:line="480" w:lineRule="auto"/>
        <w:contextualSpacing/>
        <w:rPr>
          <w:rFonts w:ascii="Times New Roman" w:hAnsi="Times New Roman" w:cs="Times New Roman"/>
          <w:sz w:val="24"/>
        </w:rPr>
      </w:pPr>
    </w:p>
    <w:p w:rsidR="00D273F5" w:rsidRDefault="00D273F5">
      <w:pPr>
        <w:rPr>
          <w:rFonts w:ascii="Times New Roman" w:hAnsi="Times New Roman" w:cs="Times New Roman"/>
          <w:sz w:val="24"/>
        </w:rPr>
      </w:pPr>
      <w:r>
        <w:rPr>
          <w:rFonts w:ascii="Times New Roman" w:hAnsi="Times New Roman" w:cs="Times New Roman"/>
          <w:sz w:val="24"/>
        </w:rPr>
        <w:br w:type="page"/>
      </w:r>
    </w:p>
    <w:p w:rsidR="00AE597C" w:rsidRDefault="00AE597C" w:rsidP="00E411D9">
      <w:pPr>
        <w:spacing w:after="0" w:line="480" w:lineRule="auto"/>
        <w:contextualSpacing/>
        <w:rPr>
          <w:rFonts w:ascii="Times New Roman" w:hAnsi="Times New Roman" w:cs="Times New Roman"/>
          <w:sz w:val="24"/>
        </w:rPr>
      </w:pPr>
      <w:r>
        <w:rPr>
          <w:rFonts w:ascii="Times New Roman" w:hAnsi="Times New Roman" w:cs="Times New Roman"/>
          <w:sz w:val="24"/>
        </w:rPr>
        <w:lastRenderedPageBreak/>
        <w:t>Figure 4: Alternative Solution</w:t>
      </w:r>
    </w:p>
    <w:p w:rsidR="00AE597C" w:rsidRDefault="00AE597C" w:rsidP="00AE597C">
      <w:pPr>
        <w:spacing w:after="0" w:line="480" w:lineRule="auto"/>
        <w:contextualSpacing/>
        <w:jc w:val="center"/>
        <w:rPr>
          <w:rFonts w:ascii="Times New Roman" w:hAnsi="Times New Roman" w:cs="Times New Roman"/>
          <w:sz w:val="24"/>
        </w:rPr>
      </w:pPr>
      <w:r w:rsidRPr="00E411D9">
        <w:rPr>
          <w:rFonts w:ascii="Times New Roman" w:hAnsi="Times New Roman" w:cs="Times New Roman"/>
          <w:sz w:val="24"/>
        </w:rPr>
        <w:drawing>
          <wp:inline distT="0" distB="0" distL="0" distR="0" wp14:anchorId="4B093118" wp14:editId="3AAD433B">
            <wp:extent cx="3966140" cy="288832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0226" t="36763"/>
                    <a:stretch/>
                  </pic:blipFill>
                  <pic:spPr bwMode="auto">
                    <a:xfrm>
                      <a:off x="0" y="0"/>
                      <a:ext cx="3972107" cy="2892670"/>
                    </a:xfrm>
                    <a:prstGeom prst="rect">
                      <a:avLst/>
                    </a:prstGeom>
                    <a:ln>
                      <a:noFill/>
                    </a:ln>
                    <a:extLst>
                      <a:ext uri="{53640926-AAD7-44D8-BBD7-CCE9431645EC}">
                        <a14:shadowObscured xmlns:a14="http://schemas.microsoft.com/office/drawing/2010/main"/>
                      </a:ext>
                    </a:extLst>
                  </pic:spPr>
                </pic:pic>
              </a:graphicData>
            </a:graphic>
          </wp:inline>
        </w:drawing>
      </w:r>
    </w:p>
    <w:p w:rsidR="00C27419" w:rsidRDefault="00D273F5" w:rsidP="00D273F5">
      <w:pPr>
        <w:spacing w:after="0" w:line="480" w:lineRule="auto"/>
        <w:contextualSpacing/>
        <w:rPr>
          <w:rFonts w:ascii="Times New Roman" w:hAnsi="Times New Roman" w:cs="Times New Roman"/>
          <w:sz w:val="24"/>
        </w:rPr>
      </w:pPr>
      <w:r>
        <w:rPr>
          <w:rFonts w:ascii="Times New Roman" w:hAnsi="Times New Roman" w:cs="Times New Roman"/>
          <w:sz w:val="24"/>
        </w:rPr>
        <w:tab/>
        <w:t xml:space="preserve">This leads us to the solid facts about the ROI </w:t>
      </w:r>
      <w:r w:rsidR="00875DC7">
        <w:rPr>
          <w:rFonts w:ascii="Times New Roman" w:hAnsi="Times New Roman" w:cs="Times New Roman"/>
          <w:sz w:val="24"/>
        </w:rPr>
        <w:t>of the new proposal</w:t>
      </w:r>
      <w:r>
        <w:rPr>
          <w:rFonts w:ascii="Times New Roman" w:hAnsi="Times New Roman" w:cs="Times New Roman"/>
          <w:sz w:val="24"/>
        </w:rPr>
        <w:t>. The current setup has an average yearly downtime of 1920 minutes, per year. The newly proposed solution would have an average downtime of 1.75 minutes, per year. Averaging the cost of the new SANs and an additional application server to the same price of $75,000, for an overall implementation cost of $150,000, the new ROI is 213.14% or $319,714.73 over five years. Increasing availability, and decreasing costs, at the same time.</w:t>
      </w:r>
    </w:p>
    <w:p w:rsidR="00875DC7" w:rsidRDefault="00875DC7">
      <w:pPr>
        <w:rPr>
          <w:rFonts w:ascii="Times New Roman" w:hAnsi="Times New Roman" w:cs="Times New Roman"/>
          <w:sz w:val="24"/>
        </w:rPr>
      </w:pPr>
      <w:r>
        <w:rPr>
          <w:rFonts w:ascii="Times New Roman" w:hAnsi="Times New Roman" w:cs="Times New Roman"/>
          <w:sz w:val="24"/>
        </w:rPr>
        <w:br w:type="page"/>
      </w:r>
    </w:p>
    <w:p w:rsidR="00875DC7" w:rsidRDefault="00875DC7" w:rsidP="00D273F5">
      <w:pPr>
        <w:spacing w:after="0" w:line="480" w:lineRule="auto"/>
        <w:contextualSpacing/>
        <w:rPr>
          <w:rFonts w:ascii="Times New Roman" w:hAnsi="Times New Roman" w:cs="Times New Roman"/>
          <w:sz w:val="24"/>
        </w:rPr>
      </w:pPr>
      <w:r>
        <w:rPr>
          <w:rFonts w:ascii="Times New Roman" w:hAnsi="Times New Roman" w:cs="Times New Roman"/>
          <w:sz w:val="24"/>
        </w:rPr>
        <w:lastRenderedPageBreak/>
        <w:t>Figure 5: New Proposal’s ROI</w:t>
      </w:r>
    </w:p>
    <w:p w:rsidR="00875DC7" w:rsidRDefault="00875DC7" w:rsidP="00D273F5">
      <w:pPr>
        <w:spacing w:after="0" w:line="480" w:lineRule="auto"/>
        <w:contextualSpacing/>
        <w:rPr>
          <w:rFonts w:ascii="Times New Roman" w:hAnsi="Times New Roman" w:cs="Times New Roman"/>
          <w:sz w:val="24"/>
        </w:rPr>
      </w:pPr>
      <w:r>
        <w:rPr>
          <w:noProof/>
        </w:rPr>
        <w:drawing>
          <wp:inline distT="0" distB="0" distL="0" distR="0" wp14:anchorId="322A7E4B" wp14:editId="5ADB2E03">
            <wp:extent cx="5943600" cy="30067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006725"/>
                    </a:xfrm>
                    <a:prstGeom prst="rect">
                      <a:avLst/>
                    </a:prstGeom>
                  </pic:spPr>
                </pic:pic>
              </a:graphicData>
            </a:graphic>
          </wp:inline>
        </w:drawing>
      </w:r>
    </w:p>
    <w:p w:rsidR="00AE597C" w:rsidRDefault="00875DC7" w:rsidP="00875DC7">
      <w:pPr>
        <w:spacing w:after="0" w:line="480" w:lineRule="auto"/>
        <w:contextualSpacing/>
        <w:jc w:val="center"/>
        <w:rPr>
          <w:rFonts w:ascii="Times New Roman" w:hAnsi="Times New Roman" w:cs="Times New Roman"/>
          <w:sz w:val="24"/>
        </w:rPr>
      </w:pPr>
      <w:r>
        <w:rPr>
          <w:noProof/>
        </w:rPr>
        <w:drawing>
          <wp:inline distT="0" distB="0" distL="0" distR="0" wp14:anchorId="3755569E" wp14:editId="001464A3">
            <wp:extent cx="2369979" cy="15905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70100" cy="1590618"/>
                    </a:xfrm>
                    <a:prstGeom prst="rect">
                      <a:avLst/>
                    </a:prstGeom>
                  </pic:spPr>
                </pic:pic>
              </a:graphicData>
            </a:graphic>
          </wp:inline>
        </w:drawing>
      </w:r>
    </w:p>
    <w:p w:rsidR="00F93472" w:rsidRDefault="00F93472" w:rsidP="00F93472">
      <w:pPr>
        <w:spacing w:after="0" w:line="480" w:lineRule="auto"/>
        <w:contextualSpacing/>
        <w:rPr>
          <w:rFonts w:ascii="Times New Roman" w:hAnsi="Times New Roman" w:cs="Times New Roman"/>
          <w:sz w:val="24"/>
        </w:rPr>
      </w:pPr>
    </w:p>
    <w:p w:rsidR="00F93472" w:rsidRDefault="00F93472">
      <w:pPr>
        <w:rPr>
          <w:rFonts w:ascii="Times New Roman" w:hAnsi="Times New Roman" w:cs="Times New Roman"/>
          <w:sz w:val="24"/>
        </w:rPr>
      </w:pPr>
      <w:r>
        <w:rPr>
          <w:rFonts w:ascii="Times New Roman" w:hAnsi="Times New Roman" w:cs="Times New Roman"/>
          <w:sz w:val="24"/>
        </w:rPr>
        <w:br w:type="page"/>
      </w:r>
    </w:p>
    <w:p w:rsidR="00F93472" w:rsidRPr="00F93472" w:rsidRDefault="00F93472" w:rsidP="00F93472">
      <w:pPr>
        <w:spacing w:after="0" w:line="480" w:lineRule="auto"/>
        <w:contextualSpacing/>
        <w:jc w:val="center"/>
        <w:rPr>
          <w:rFonts w:ascii="Times New Roman" w:hAnsi="Times New Roman" w:cs="Times New Roman"/>
          <w:sz w:val="24"/>
          <w:szCs w:val="24"/>
        </w:rPr>
      </w:pPr>
      <w:r w:rsidRPr="00F93472">
        <w:rPr>
          <w:rFonts w:ascii="Times New Roman" w:hAnsi="Times New Roman" w:cs="Times New Roman"/>
          <w:sz w:val="24"/>
          <w:szCs w:val="24"/>
        </w:rPr>
        <w:lastRenderedPageBreak/>
        <w:t>Reference</w:t>
      </w:r>
    </w:p>
    <w:p w:rsidR="00F93472" w:rsidRPr="00F93472" w:rsidRDefault="00F93472" w:rsidP="00F93472">
      <w:pPr>
        <w:pStyle w:val="Bibliography"/>
        <w:spacing w:after="0" w:line="480" w:lineRule="auto"/>
        <w:ind w:left="720" w:hanging="720"/>
        <w:contextualSpacing/>
        <w:rPr>
          <w:rFonts w:ascii="Times New Roman" w:hAnsi="Times New Roman" w:cs="Times New Roman"/>
          <w:noProof/>
          <w:sz w:val="24"/>
          <w:szCs w:val="24"/>
          <w:lang w:val="en-AU"/>
        </w:rPr>
      </w:pPr>
      <w:r w:rsidRPr="00F93472">
        <w:rPr>
          <w:rFonts w:ascii="Times New Roman" w:hAnsi="Times New Roman" w:cs="Times New Roman"/>
          <w:sz w:val="24"/>
          <w:szCs w:val="24"/>
        </w:rPr>
        <w:fldChar w:fldCharType="begin"/>
      </w:r>
      <w:r w:rsidRPr="00F93472">
        <w:rPr>
          <w:rFonts w:ascii="Times New Roman" w:hAnsi="Times New Roman" w:cs="Times New Roman"/>
          <w:sz w:val="24"/>
          <w:szCs w:val="24"/>
          <w:lang w:val="en-AU"/>
        </w:rPr>
        <w:instrText xml:space="preserve"> BIBLIOGRAPHY  \l 3081 </w:instrText>
      </w:r>
      <w:r w:rsidRPr="00F93472">
        <w:rPr>
          <w:rFonts w:ascii="Times New Roman" w:hAnsi="Times New Roman" w:cs="Times New Roman"/>
          <w:sz w:val="24"/>
          <w:szCs w:val="24"/>
        </w:rPr>
        <w:fldChar w:fldCharType="separate"/>
      </w:r>
      <w:r w:rsidRPr="00F93472">
        <w:rPr>
          <w:rFonts w:ascii="Times New Roman" w:hAnsi="Times New Roman" w:cs="Times New Roman"/>
          <w:noProof/>
          <w:sz w:val="24"/>
          <w:szCs w:val="24"/>
          <w:lang w:val="en-AU"/>
        </w:rPr>
        <w:t xml:space="preserve">Inc., S. A., &amp; Highlyman, W. (2009, April). </w:t>
      </w:r>
      <w:r w:rsidRPr="00F93472">
        <w:rPr>
          <w:rFonts w:ascii="Times New Roman" w:hAnsi="Times New Roman" w:cs="Times New Roman"/>
          <w:i/>
          <w:iCs/>
          <w:noProof/>
          <w:sz w:val="24"/>
          <w:szCs w:val="24"/>
          <w:lang w:val="en-AU"/>
        </w:rPr>
        <w:t>Why Back Up?</w:t>
      </w:r>
      <w:r w:rsidRPr="00F93472">
        <w:rPr>
          <w:rFonts w:ascii="Times New Roman" w:hAnsi="Times New Roman" w:cs="Times New Roman"/>
          <w:noProof/>
          <w:sz w:val="24"/>
          <w:szCs w:val="24"/>
          <w:lang w:val="en-AU"/>
        </w:rPr>
        <w:t xml:space="preserve"> Retrieved April 16, 2014, from Availability Digest: http://www.availabilitydigest.com/public_articles/0404/journalspace.pdf</w:t>
      </w:r>
    </w:p>
    <w:p w:rsidR="00F93472" w:rsidRPr="00F93472" w:rsidRDefault="00F93472" w:rsidP="00F93472">
      <w:pPr>
        <w:pStyle w:val="Bibliography"/>
        <w:spacing w:after="0" w:line="480" w:lineRule="auto"/>
        <w:ind w:left="720" w:hanging="720"/>
        <w:contextualSpacing/>
        <w:rPr>
          <w:rFonts w:ascii="Times New Roman" w:hAnsi="Times New Roman" w:cs="Times New Roman"/>
          <w:noProof/>
          <w:sz w:val="24"/>
          <w:szCs w:val="24"/>
          <w:lang w:val="en-AU"/>
        </w:rPr>
      </w:pPr>
      <w:r w:rsidRPr="00F93472">
        <w:rPr>
          <w:rFonts w:ascii="Times New Roman" w:hAnsi="Times New Roman" w:cs="Times New Roman"/>
          <w:noProof/>
          <w:sz w:val="24"/>
          <w:szCs w:val="24"/>
          <w:lang w:val="en-AU"/>
        </w:rPr>
        <w:t xml:space="preserve">Klebanoff, J. (2009, September). End-to-End High Availability and Disaster Recovery. </w:t>
      </w:r>
      <w:r w:rsidRPr="00F93472">
        <w:rPr>
          <w:rFonts w:ascii="Times New Roman" w:hAnsi="Times New Roman" w:cs="Times New Roman"/>
          <w:i/>
          <w:iCs/>
          <w:noProof/>
          <w:sz w:val="24"/>
          <w:szCs w:val="24"/>
          <w:lang w:val="en-AU"/>
        </w:rPr>
        <w:t>System iNews</w:t>
      </w:r>
      <w:r w:rsidRPr="00F93472">
        <w:rPr>
          <w:rFonts w:ascii="Times New Roman" w:hAnsi="Times New Roman" w:cs="Times New Roman"/>
          <w:noProof/>
          <w:sz w:val="24"/>
          <w:szCs w:val="24"/>
          <w:lang w:val="en-AU"/>
        </w:rPr>
        <w:t>, 35-40.</w:t>
      </w:r>
    </w:p>
    <w:p w:rsidR="00F93472" w:rsidRPr="00F93472" w:rsidRDefault="00F93472" w:rsidP="00F93472">
      <w:pPr>
        <w:pStyle w:val="Bibliography"/>
        <w:spacing w:after="0" w:line="480" w:lineRule="auto"/>
        <w:ind w:left="720" w:hanging="720"/>
        <w:contextualSpacing/>
        <w:rPr>
          <w:rFonts w:ascii="Times New Roman" w:hAnsi="Times New Roman" w:cs="Times New Roman"/>
          <w:noProof/>
          <w:sz w:val="24"/>
          <w:szCs w:val="24"/>
          <w:lang w:val="en-AU"/>
        </w:rPr>
      </w:pPr>
      <w:r w:rsidRPr="00F93472">
        <w:rPr>
          <w:rFonts w:ascii="Times New Roman" w:hAnsi="Times New Roman" w:cs="Times New Roman"/>
          <w:noProof/>
          <w:sz w:val="24"/>
          <w:szCs w:val="24"/>
          <w:lang w:val="en-AU"/>
        </w:rPr>
        <w:t xml:space="preserve">Stern, E. M. (2003). </w:t>
      </w:r>
      <w:r w:rsidRPr="00F93472">
        <w:rPr>
          <w:rFonts w:ascii="Times New Roman" w:hAnsi="Times New Roman" w:cs="Times New Roman"/>
          <w:i/>
          <w:iCs/>
          <w:noProof/>
          <w:sz w:val="24"/>
          <w:szCs w:val="24"/>
          <w:lang w:val="en-AU"/>
        </w:rPr>
        <w:t>Blueprints for High Availability</w:t>
      </w:r>
      <w:r w:rsidRPr="00F93472">
        <w:rPr>
          <w:rFonts w:ascii="Times New Roman" w:hAnsi="Times New Roman" w:cs="Times New Roman"/>
          <w:noProof/>
          <w:sz w:val="24"/>
          <w:szCs w:val="24"/>
          <w:lang w:val="en-AU"/>
        </w:rPr>
        <w:t xml:space="preserve"> (2nd ed.). Indianapolis: Wiley Publishing, Inc.</w:t>
      </w:r>
    </w:p>
    <w:p w:rsidR="00F93472" w:rsidRPr="00F93472" w:rsidRDefault="00F93472" w:rsidP="00F93472">
      <w:pPr>
        <w:pStyle w:val="Bibliography"/>
        <w:spacing w:after="0" w:line="480" w:lineRule="auto"/>
        <w:ind w:left="720" w:hanging="720"/>
        <w:contextualSpacing/>
        <w:rPr>
          <w:rFonts w:ascii="Times New Roman" w:hAnsi="Times New Roman" w:cs="Times New Roman"/>
          <w:noProof/>
          <w:sz w:val="24"/>
          <w:szCs w:val="24"/>
          <w:lang w:val="en-AU"/>
        </w:rPr>
      </w:pPr>
      <w:r w:rsidRPr="00F93472">
        <w:rPr>
          <w:rFonts w:ascii="Times New Roman" w:hAnsi="Times New Roman" w:cs="Times New Roman"/>
          <w:noProof/>
          <w:sz w:val="24"/>
          <w:szCs w:val="24"/>
          <w:lang w:val="en-AU"/>
        </w:rPr>
        <w:t xml:space="preserve">Vision Solutions. (2013). </w:t>
      </w:r>
      <w:r w:rsidRPr="00F93472">
        <w:rPr>
          <w:rFonts w:ascii="Times New Roman" w:hAnsi="Times New Roman" w:cs="Times New Roman"/>
          <w:i/>
          <w:iCs/>
          <w:noProof/>
          <w:sz w:val="24"/>
          <w:szCs w:val="24"/>
          <w:lang w:val="en-AU"/>
        </w:rPr>
        <w:t>Double-Take 7.0: Overview</w:t>
      </w:r>
      <w:r w:rsidRPr="00F93472">
        <w:rPr>
          <w:rFonts w:ascii="Times New Roman" w:hAnsi="Times New Roman" w:cs="Times New Roman"/>
          <w:noProof/>
          <w:sz w:val="24"/>
          <w:szCs w:val="24"/>
          <w:lang w:val="en-AU"/>
        </w:rPr>
        <w:t>. Retrieved May 6, 2014, from Vision Solutions: http://www.visionsolutions.com/downloads/Product-Sheets-E/PS_DTA_WIN_E_130617.pdf</w:t>
      </w:r>
    </w:p>
    <w:p w:rsidR="00F93472" w:rsidRPr="00F93472" w:rsidRDefault="00F93472" w:rsidP="00F93472">
      <w:pPr>
        <w:pStyle w:val="Bibliography"/>
        <w:spacing w:after="0" w:line="480" w:lineRule="auto"/>
        <w:ind w:left="720" w:hanging="720"/>
        <w:contextualSpacing/>
        <w:rPr>
          <w:rFonts w:ascii="Times New Roman" w:hAnsi="Times New Roman" w:cs="Times New Roman"/>
          <w:noProof/>
          <w:sz w:val="24"/>
          <w:szCs w:val="24"/>
          <w:lang w:val="en-AU"/>
        </w:rPr>
      </w:pPr>
      <w:r w:rsidRPr="00F93472">
        <w:rPr>
          <w:rFonts w:ascii="Times New Roman" w:hAnsi="Times New Roman" w:cs="Times New Roman"/>
          <w:noProof/>
          <w:sz w:val="24"/>
          <w:szCs w:val="24"/>
          <w:lang w:val="en-AU"/>
        </w:rPr>
        <w:t xml:space="preserve">Vision Solutions. (2013). </w:t>
      </w:r>
      <w:r w:rsidRPr="00F93472">
        <w:rPr>
          <w:rFonts w:ascii="Times New Roman" w:hAnsi="Times New Roman" w:cs="Times New Roman"/>
          <w:i/>
          <w:iCs/>
          <w:noProof/>
          <w:sz w:val="24"/>
          <w:szCs w:val="24"/>
          <w:lang w:val="en-AU"/>
        </w:rPr>
        <w:t>Double-Take 7.0: Solution Suite</w:t>
      </w:r>
      <w:r w:rsidRPr="00F93472">
        <w:rPr>
          <w:rFonts w:ascii="Times New Roman" w:hAnsi="Times New Roman" w:cs="Times New Roman"/>
          <w:noProof/>
          <w:sz w:val="24"/>
          <w:szCs w:val="24"/>
          <w:lang w:val="en-AU"/>
        </w:rPr>
        <w:t>. Retrieved May 6, 2014, from Vision Solutions: http://www.visionsolutions.com/downloads/Product-Sheets-E/PS_DTA_WIN_E_130617.pdf</w:t>
      </w:r>
    </w:p>
    <w:p w:rsidR="00F93472" w:rsidRPr="00F93472" w:rsidRDefault="00F93472" w:rsidP="00F93472">
      <w:pPr>
        <w:pStyle w:val="Bibliography"/>
        <w:spacing w:after="0" w:line="480" w:lineRule="auto"/>
        <w:ind w:left="720" w:hanging="720"/>
        <w:contextualSpacing/>
        <w:rPr>
          <w:rFonts w:ascii="Times New Roman" w:hAnsi="Times New Roman" w:cs="Times New Roman"/>
          <w:noProof/>
          <w:sz w:val="24"/>
          <w:szCs w:val="24"/>
          <w:lang w:val="en-AU"/>
        </w:rPr>
      </w:pPr>
      <w:r w:rsidRPr="00F93472">
        <w:rPr>
          <w:rFonts w:ascii="Times New Roman" w:hAnsi="Times New Roman" w:cs="Times New Roman"/>
          <w:noProof/>
          <w:sz w:val="24"/>
          <w:szCs w:val="24"/>
          <w:lang w:val="en-AU"/>
        </w:rPr>
        <w:t xml:space="preserve">Vision Solutions; Eric Payne. (2013, October 31). </w:t>
      </w:r>
      <w:r w:rsidRPr="00F93472">
        <w:rPr>
          <w:rFonts w:ascii="Times New Roman" w:hAnsi="Times New Roman" w:cs="Times New Roman"/>
          <w:i/>
          <w:iCs/>
          <w:noProof/>
          <w:sz w:val="24"/>
          <w:szCs w:val="24"/>
          <w:lang w:val="en-AU"/>
        </w:rPr>
        <w:t>Double-Take Avaialbility 7.0 Demo - vSphere</w:t>
      </w:r>
      <w:r w:rsidRPr="00F93472">
        <w:rPr>
          <w:rFonts w:ascii="Times New Roman" w:hAnsi="Times New Roman" w:cs="Times New Roman"/>
          <w:noProof/>
          <w:sz w:val="24"/>
          <w:szCs w:val="24"/>
          <w:lang w:val="en-AU"/>
        </w:rPr>
        <w:t>. Retrieved May 6, 2014, from YouTube: https://www.youtube.com/watch?v=v8Abwv8IwZ4</w:t>
      </w:r>
    </w:p>
    <w:p w:rsidR="00F93472" w:rsidRPr="007868E8" w:rsidRDefault="00F93472" w:rsidP="00F93472">
      <w:pPr>
        <w:spacing w:after="0" w:line="480" w:lineRule="auto"/>
        <w:contextualSpacing/>
        <w:rPr>
          <w:rFonts w:ascii="Times New Roman" w:hAnsi="Times New Roman" w:cs="Times New Roman"/>
          <w:sz w:val="24"/>
        </w:rPr>
      </w:pPr>
      <w:r w:rsidRPr="00F93472">
        <w:rPr>
          <w:rFonts w:ascii="Times New Roman" w:hAnsi="Times New Roman" w:cs="Times New Roman"/>
          <w:sz w:val="24"/>
          <w:szCs w:val="24"/>
        </w:rPr>
        <w:fldChar w:fldCharType="end"/>
      </w:r>
    </w:p>
    <w:sectPr w:rsidR="00F93472" w:rsidRPr="007868E8">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4AF" w:rsidRDefault="000054AF" w:rsidP="00F93472">
      <w:pPr>
        <w:spacing w:after="0" w:line="240" w:lineRule="auto"/>
      </w:pPr>
      <w:r>
        <w:separator/>
      </w:r>
    </w:p>
  </w:endnote>
  <w:endnote w:type="continuationSeparator" w:id="0">
    <w:p w:rsidR="000054AF" w:rsidRDefault="000054AF" w:rsidP="00F9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4AF" w:rsidRDefault="000054AF" w:rsidP="00F93472">
      <w:pPr>
        <w:spacing w:after="0" w:line="240" w:lineRule="auto"/>
      </w:pPr>
      <w:r>
        <w:separator/>
      </w:r>
    </w:p>
  </w:footnote>
  <w:footnote w:type="continuationSeparator" w:id="0">
    <w:p w:rsidR="000054AF" w:rsidRDefault="000054AF" w:rsidP="00F93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72" w:rsidRPr="00F93472" w:rsidRDefault="00F93472">
    <w:pPr>
      <w:pStyle w:val="Header"/>
      <w:jc w:val="right"/>
      <w:rPr>
        <w:rFonts w:ascii="Times New Roman" w:hAnsi="Times New Roman" w:cs="Times New Roman"/>
        <w:sz w:val="24"/>
        <w:szCs w:val="24"/>
      </w:rPr>
    </w:pPr>
    <w:r w:rsidRPr="00F93472">
      <w:rPr>
        <w:rFonts w:ascii="Times New Roman" w:hAnsi="Times New Roman" w:cs="Times New Roman"/>
        <w:sz w:val="24"/>
        <w:szCs w:val="24"/>
      </w:rPr>
      <w:t xml:space="preserve">Increasing Availability     </w:t>
    </w:r>
    <w:sdt>
      <w:sdtPr>
        <w:rPr>
          <w:rFonts w:ascii="Times New Roman" w:hAnsi="Times New Roman" w:cs="Times New Roman"/>
          <w:sz w:val="24"/>
          <w:szCs w:val="24"/>
        </w:rPr>
        <w:id w:val="-1641034700"/>
        <w:docPartObj>
          <w:docPartGallery w:val="Page Numbers (Top of Page)"/>
          <w:docPartUnique/>
        </w:docPartObj>
      </w:sdtPr>
      <w:sdtEndPr>
        <w:rPr>
          <w:noProof/>
        </w:rPr>
      </w:sdtEndPr>
      <w:sdtContent>
        <w:r w:rsidRPr="00F93472">
          <w:rPr>
            <w:rFonts w:ascii="Times New Roman" w:hAnsi="Times New Roman" w:cs="Times New Roman"/>
            <w:sz w:val="24"/>
            <w:szCs w:val="24"/>
          </w:rPr>
          <w:fldChar w:fldCharType="begin"/>
        </w:r>
        <w:r w:rsidRPr="00F93472">
          <w:rPr>
            <w:rFonts w:ascii="Times New Roman" w:hAnsi="Times New Roman" w:cs="Times New Roman"/>
            <w:sz w:val="24"/>
            <w:szCs w:val="24"/>
          </w:rPr>
          <w:instrText xml:space="preserve"> PAGE   \* MERGEFORMAT </w:instrText>
        </w:r>
        <w:r w:rsidRPr="00F93472">
          <w:rPr>
            <w:rFonts w:ascii="Times New Roman" w:hAnsi="Times New Roman" w:cs="Times New Roman"/>
            <w:sz w:val="24"/>
            <w:szCs w:val="24"/>
          </w:rPr>
          <w:fldChar w:fldCharType="separate"/>
        </w:r>
        <w:r>
          <w:rPr>
            <w:rFonts w:ascii="Times New Roman" w:hAnsi="Times New Roman" w:cs="Times New Roman"/>
            <w:noProof/>
            <w:sz w:val="24"/>
            <w:szCs w:val="24"/>
          </w:rPr>
          <w:t>1</w:t>
        </w:r>
        <w:r w:rsidRPr="00F93472">
          <w:rPr>
            <w:rFonts w:ascii="Times New Roman" w:hAnsi="Times New Roman" w:cs="Times New Roman"/>
            <w:noProof/>
            <w:sz w:val="24"/>
            <w:szCs w:val="24"/>
          </w:rPr>
          <w:fldChar w:fldCharType="end"/>
        </w:r>
      </w:sdtContent>
    </w:sdt>
  </w:p>
  <w:p w:rsidR="00F93472" w:rsidRPr="00F93472" w:rsidRDefault="00F93472">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17"/>
    <w:rsid w:val="000054AF"/>
    <w:rsid w:val="000847FD"/>
    <w:rsid w:val="00131821"/>
    <w:rsid w:val="002A64F6"/>
    <w:rsid w:val="003267E3"/>
    <w:rsid w:val="003334BB"/>
    <w:rsid w:val="003C025C"/>
    <w:rsid w:val="005858BB"/>
    <w:rsid w:val="007868E8"/>
    <w:rsid w:val="00811FCB"/>
    <w:rsid w:val="00875DC7"/>
    <w:rsid w:val="008D5732"/>
    <w:rsid w:val="008F4A5F"/>
    <w:rsid w:val="00A6020C"/>
    <w:rsid w:val="00AE597C"/>
    <w:rsid w:val="00C27419"/>
    <w:rsid w:val="00D273F5"/>
    <w:rsid w:val="00D94917"/>
    <w:rsid w:val="00E411D9"/>
    <w:rsid w:val="00F23508"/>
    <w:rsid w:val="00F93472"/>
    <w:rsid w:val="00FC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17"/>
    <w:rPr>
      <w:rFonts w:ascii="Tahoma" w:hAnsi="Tahoma" w:cs="Tahoma"/>
      <w:sz w:val="16"/>
      <w:szCs w:val="16"/>
    </w:rPr>
  </w:style>
  <w:style w:type="paragraph" w:styleId="Bibliography">
    <w:name w:val="Bibliography"/>
    <w:basedOn w:val="Normal"/>
    <w:next w:val="Normal"/>
    <w:uiPriority w:val="37"/>
    <w:unhideWhenUsed/>
    <w:rsid w:val="00F93472"/>
  </w:style>
  <w:style w:type="paragraph" w:styleId="Header">
    <w:name w:val="header"/>
    <w:basedOn w:val="Normal"/>
    <w:link w:val="HeaderChar"/>
    <w:uiPriority w:val="99"/>
    <w:unhideWhenUsed/>
    <w:rsid w:val="00F9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472"/>
  </w:style>
  <w:style w:type="paragraph" w:styleId="Footer">
    <w:name w:val="footer"/>
    <w:basedOn w:val="Normal"/>
    <w:link w:val="FooterChar"/>
    <w:uiPriority w:val="99"/>
    <w:unhideWhenUsed/>
    <w:rsid w:val="00F9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917"/>
    <w:rPr>
      <w:rFonts w:ascii="Tahoma" w:hAnsi="Tahoma" w:cs="Tahoma"/>
      <w:sz w:val="16"/>
      <w:szCs w:val="16"/>
    </w:rPr>
  </w:style>
  <w:style w:type="paragraph" w:styleId="Bibliography">
    <w:name w:val="Bibliography"/>
    <w:basedOn w:val="Normal"/>
    <w:next w:val="Normal"/>
    <w:uiPriority w:val="37"/>
    <w:unhideWhenUsed/>
    <w:rsid w:val="00F93472"/>
  </w:style>
  <w:style w:type="paragraph" w:styleId="Header">
    <w:name w:val="header"/>
    <w:basedOn w:val="Normal"/>
    <w:link w:val="HeaderChar"/>
    <w:uiPriority w:val="99"/>
    <w:unhideWhenUsed/>
    <w:rsid w:val="00F93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472"/>
  </w:style>
  <w:style w:type="paragraph" w:styleId="Footer">
    <w:name w:val="footer"/>
    <w:basedOn w:val="Normal"/>
    <w:link w:val="FooterChar"/>
    <w:uiPriority w:val="99"/>
    <w:unhideWhenUsed/>
    <w:rsid w:val="00F93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Vis132</b:Tag>
    <b:SourceType>InternetSite</b:SourceType>
    <b:Guid>{40FBF8AD-CA14-455F-A809-670E29176280}</b:Guid>
    <b:Author>
      <b:Author>
        <b:Corporate>Vision Solutions</b:Corporate>
      </b:Author>
    </b:Author>
    <b:Title>Double-Take 7.0: Overview</b:Title>
    <b:InternetSiteTitle>Vision Solutions</b:InternetSiteTitle>
    <b:Year>2013</b:Year>
    <b:YearAccessed>2014</b:YearAccessed>
    <b:MonthAccessed>May</b:MonthAccessed>
    <b:DayAccessed>6</b:DayAccessed>
    <b:URL>http://www.visionsolutions.com/downloads/Product-Sheets-E/PS_DTA_WIN_E_130617.pdf</b:URL>
    <b:RefOrder>1</b:RefOrder>
  </b:Source>
  <b:Source>
    <b:Tag>Vis131</b:Tag>
    <b:SourceType>InternetSite</b:SourceType>
    <b:Guid>{77576B30-9ABF-44A5-86C7-522C0B701AF0}</b:Guid>
    <b:Author>
      <b:Author>
        <b:Corporate>Vision Solutions</b:Corporate>
      </b:Author>
    </b:Author>
    <b:Title>Double-Take 7.0: Solution Suite</b:Title>
    <b:InternetSiteTitle>Vision Solutions</b:InternetSiteTitle>
    <b:Year>2013</b:Year>
    <b:YearAccessed>2014</b:YearAccessed>
    <b:MonthAccessed>May</b:MonthAccessed>
    <b:DayAccessed>6</b:DayAccessed>
    <b:URL>http://www.visionsolutions.com/downloads/Product-Sheets-E/PS_DTA_WIN_E_130617.pdf</b:URL>
    <b:RefOrder>2</b:RefOrder>
  </b:Source>
  <b:Source>
    <b:Tag>Vis133</b:Tag>
    <b:SourceType>InternetSite</b:SourceType>
    <b:Guid>{28A72DFD-2112-4012-B762-7EA97C92EA11}</b:Guid>
    <b:Author>
      <b:Author>
        <b:Corporate>Vision Solutions; Eric Payne</b:Corporate>
      </b:Author>
    </b:Author>
    <b:Title>Double-Take Avaialbility 7.0 Demo - vSphere</b:Title>
    <b:InternetSiteTitle>YouTube</b:InternetSiteTitle>
    <b:Year>2013</b:Year>
    <b:Month>October</b:Month>
    <b:Day>31</b:Day>
    <b:YearAccessed>2014</b:YearAccessed>
    <b:MonthAccessed>May</b:MonthAccessed>
    <b:DayAccessed>6</b:DayAccessed>
    <b:URL>https://www.youtube.com/watch?v=v8Abwv8IwZ4</b:URL>
    <b:RefOrder>3</b:RefOrder>
  </b:Source>
  <b:Source>
    <b:Tag>Ste03</b:Tag>
    <b:SourceType>Book</b:SourceType>
    <b:Guid>{FDEBDF88-8EA2-4A1F-9194-33510C0CDB99}</b:Guid>
    <b:Author>
      <b:Author>
        <b:NameList>
          <b:Person>
            <b:Last>Stern</b:Last>
            <b:First>Evan</b:First>
            <b:Middle>Marcusl Hal</b:Middle>
          </b:Person>
        </b:NameList>
      </b:Author>
    </b:Author>
    <b:Title>Blueprints for High Availability</b:Title>
    <b:Year>2003</b:Year>
    <b:City>Indianapolis</b:City>
    <b:Publisher>Wiley Publishing, Inc.</b:Publisher>
    <b:Edition>2nd</b:Edition>
    <b:RefOrder>4</b:RefOrder>
  </b:Source>
  <b:Source>
    <b:Tag>Kle09</b:Tag>
    <b:SourceType>JournalArticle</b:SourceType>
    <b:Guid>{2F6A37CD-0819-4600-BB06-36FE51881BCF}</b:Guid>
    <b:Author>
      <b:Author>
        <b:NameList>
          <b:Person>
            <b:Last>Klebanoff</b:Last>
            <b:First>Joel</b:First>
          </b:Person>
        </b:NameList>
      </b:Author>
    </b:Author>
    <b:Title>End-to-End High Availability and Disaster Recovery</b:Title>
    <b:Year>2009</b:Year>
    <b:Publisher>Vision Solutions, Incporated</b:Publisher>
    <b:JournalName>System iNews</b:JournalName>
    <b:Pages>35-40</b:Pages>
    <b:Month>September</b:Month>
    <b:RefOrder>5</b:RefOrder>
  </b:Source>
  <b:Source>
    <b:Tag>Som09</b:Tag>
    <b:SourceType>DocumentFromInternetSite</b:SourceType>
    <b:Guid>{A673D5AB-3118-4839-A1AD-1D666FBE6DCE}</b:Guid>
    <b:Title>Why Back Up?</b:Title>
    <b:InternetSiteTitle>Availability Digest</b:InternetSiteTitle>
    <b:Year>2009</b:Year>
    <b:Month>April</b:Month>
    <b:YearAccessed>2014</b:YearAccessed>
    <b:MonthAccessed>April</b:MonthAccessed>
    <b:DayAccessed>16</b:DayAccessed>
    <b:URL>http://www.availabilitydigest.com/public_articles/0404/journalspace.pdf</b:URL>
    <b:Author>
      <b:Author>
        <b:NameList>
          <b:Person>
            <b:Last>Inc.</b:Last>
            <b:First>Sombers</b:First>
            <b:Middle>Associates</b:Middle>
          </b:Person>
          <b:Person>
            <b:Last>Highlyman</b:Last>
            <b:First>W.H.</b:First>
          </b:Person>
        </b:NameList>
      </b:Author>
    </b:Author>
    <b:RefOrder>6</b:RefOrder>
  </b:Source>
</b:Sources>
</file>

<file path=customXml/itemProps1.xml><?xml version="1.0" encoding="utf-8"?>
<ds:datastoreItem xmlns:ds="http://schemas.openxmlformats.org/officeDocument/2006/customXml" ds:itemID="{A9683DFC-8045-46B7-8CF9-BAD97D94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2</cp:revision>
  <dcterms:created xsi:type="dcterms:W3CDTF">2014-05-11T07:21:00Z</dcterms:created>
  <dcterms:modified xsi:type="dcterms:W3CDTF">2014-05-11T07:21:00Z</dcterms:modified>
</cp:coreProperties>
</file>