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0A3" w:rsidRDefault="007E40A3">
      <w:pPr>
        <w:rPr>
          <w:rFonts w:ascii="Times New Roman" w:hAnsi="Times New Roman" w:cs="Times New Roman"/>
          <w:sz w:val="20"/>
          <w:szCs w:val="20"/>
        </w:rPr>
      </w:pPr>
      <w:r>
        <w:rPr>
          <w:rFonts w:ascii="Times New Roman" w:hAnsi="Times New Roman" w:cs="Times New Roman"/>
          <w:sz w:val="20"/>
          <w:szCs w:val="20"/>
        </w:rPr>
        <w:t>Running Head: RIP</w:t>
      </w:r>
    </w:p>
    <w:p w:rsidR="007E40A3" w:rsidRDefault="007E40A3">
      <w:pPr>
        <w:rPr>
          <w:rFonts w:ascii="Times New Roman" w:hAnsi="Times New Roman" w:cs="Times New Roman"/>
          <w:sz w:val="20"/>
          <w:szCs w:val="20"/>
        </w:rPr>
      </w:pPr>
    </w:p>
    <w:p w:rsidR="007E40A3" w:rsidRDefault="007E40A3">
      <w:pPr>
        <w:rPr>
          <w:rFonts w:ascii="Times New Roman" w:hAnsi="Times New Roman" w:cs="Times New Roman"/>
          <w:sz w:val="20"/>
          <w:szCs w:val="20"/>
        </w:rPr>
      </w:pPr>
    </w:p>
    <w:p w:rsidR="007E40A3" w:rsidRDefault="007E40A3">
      <w:pPr>
        <w:rPr>
          <w:rFonts w:ascii="Times New Roman" w:hAnsi="Times New Roman" w:cs="Times New Roman"/>
          <w:sz w:val="20"/>
          <w:szCs w:val="20"/>
        </w:rPr>
      </w:pPr>
    </w:p>
    <w:p w:rsidR="007E40A3" w:rsidRDefault="007E40A3">
      <w:pPr>
        <w:rPr>
          <w:rFonts w:ascii="Times New Roman" w:hAnsi="Times New Roman" w:cs="Times New Roman"/>
          <w:sz w:val="20"/>
          <w:szCs w:val="20"/>
        </w:rPr>
      </w:pPr>
    </w:p>
    <w:p w:rsidR="007E40A3" w:rsidRDefault="007E40A3">
      <w:pPr>
        <w:rPr>
          <w:rFonts w:ascii="Times New Roman" w:hAnsi="Times New Roman" w:cs="Times New Roman"/>
          <w:sz w:val="20"/>
          <w:szCs w:val="20"/>
        </w:rPr>
      </w:pPr>
    </w:p>
    <w:p w:rsidR="007E40A3" w:rsidRDefault="007E40A3" w:rsidP="007E40A3">
      <w:pPr>
        <w:jc w:val="center"/>
        <w:rPr>
          <w:rFonts w:ascii="Times New Roman" w:hAnsi="Times New Roman" w:cs="Times New Roman"/>
          <w:sz w:val="20"/>
          <w:szCs w:val="20"/>
        </w:rPr>
      </w:pPr>
      <w:r>
        <w:rPr>
          <w:rFonts w:ascii="Times New Roman" w:hAnsi="Times New Roman" w:cs="Times New Roman"/>
          <w:sz w:val="20"/>
          <w:szCs w:val="20"/>
        </w:rPr>
        <w:t>Week 2 Assignment: Setting up RIP Routing Tables</w:t>
      </w:r>
    </w:p>
    <w:p w:rsidR="007E40A3" w:rsidRDefault="007E40A3" w:rsidP="007E40A3">
      <w:pPr>
        <w:jc w:val="center"/>
        <w:rPr>
          <w:rFonts w:ascii="Times New Roman" w:hAnsi="Times New Roman" w:cs="Times New Roman"/>
          <w:sz w:val="20"/>
          <w:szCs w:val="20"/>
        </w:rPr>
      </w:pPr>
      <w:r>
        <w:rPr>
          <w:rFonts w:ascii="Times New Roman" w:hAnsi="Times New Roman" w:cs="Times New Roman"/>
          <w:sz w:val="20"/>
          <w:szCs w:val="20"/>
        </w:rPr>
        <w:t>Jered McClure</w:t>
      </w:r>
    </w:p>
    <w:p w:rsidR="007E40A3" w:rsidRDefault="007E40A3" w:rsidP="007E40A3">
      <w:pPr>
        <w:jc w:val="center"/>
        <w:rPr>
          <w:rFonts w:ascii="Times New Roman" w:hAnsi="Times New Roman" w:cs="Times New Roman"/>
          <w:sz w:val="20"/>
          <w:szCs w:val="20"/>
        </w:rPr>
      </w:pPr>
      <w:r>
        <w:rPr>
          <w:rFonts w:ascii="Times New Roman" w:hAnsi="Times New Roman" w:cs="Times New Roman"/>
          <w:sz w:val="20"/>
          <w:szCs w:val="20"/>
        </w:rPr>
        <w:t>Walden University</w:t>
      </w:r>
      <w:r>
        <w:rPr>
          <w:rFonts w:ascii="Times New Roman" w:hAnsi="Times New Roman" w:cs="Times New Roman"/>
          <w:sz w:val="20"/>
          <w:szCs w:val="20"/>
        </w:rPr>
        <w:br w:type="page"/>
      </w:r>
    </w:p>
    <w:p w:rsidR="007E40A3" w:rsidRDefault="007E40A3" w:rsidP="007E40A3">
      <w:pPr>
        <w:spacing w:after="0" w:line="480" w:lineRule="auto"/>
        <w:contextualSpacing/>
        <w:mirrorIndents/>
        <w:jc w:val="center"/>
        <w:rPr>
          <w:rFonts w:ascii="Times New Roman" w:hAnsi="Times New Roman" w:cs="Times New Roman"/>
          <w:sz w:val="20"/>
          <w:szCs w:val="20"/>
        </w:rPr>
      </w:pPr>
      <w:r>
        <w:rPr>
          <w:rFonts w:ascii="Times New Roman" w:hAnsi="Times New Roman" w:cs="Times New Roman"/>
          <w:sz w:val="20"/>
          <w:szCs w:val="20"/>
        </w:rPr>
        <w:lastRenderedPageBreak/>
        <w:t>Week 2 Assignment: Setting up RIP Routing Tables</w:t>
      </w:r>
    </w:p>
    <w:p w:rsidR="00136CBE" w:rsidRPr="00186E43" w:rsidRDefault="007C7296"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R2 with interface s1/2 enabled and description added to interface s1/0:</w:t>
      </w:r>
    </w:p>
    <w:p w:rsidR="007C7296" w:rsidRPr="00186E43" w:rsidRDefault="007C7296"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265FA165" wp14:editId="3DBF65E6">
            <wp:extent cx="4988055" cy="2963334"/>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85547" cy="2961844"/>
                    </a:xfrm>
                    <a:prstGeom prst="rect">
                      <a:avLst/>
                    </a:prstGeom>
                  </pic:spPr>
                </pic:pic>
              </a:graphicData>
            </a:graphic>
          </wp:inline>
        </w:drawing>
      </w:r>
    </w:p>
    <w:p w:rsidR="004548A8" w:rsidRPr="00186E43" w:rsidRDefault="004548A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of R1 matching the PPP link on R2 and enabling the s1/2 interface.</w:t>
      </w:r>
    </w:p>
    <w:p w:rsidR="009A2BA5" w:rsidRPr="00186E43" w:rsidRDefault="004548A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72B509F5" wp14:editId="264C014E">
            <wp:extent cx="5200556" cy="3234267"/>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688" r="59686" b="40741"/>
                    <a:stretch/>
                  </pic:blipFill>
                  <pic:spPr bwMode="auto">
                    <a:xfrm>
                      <a:off x="0" y="0"/>
                      <a:ext cx="5200556" cy="3234267"/>
                    </a:xfrm>
                    <a:prstGeom prst="rect">
                      <a:avLst/>
                    </a:prstGeom>
                    <a:ln>
                      <a:noFill/>
                    </a:ln>
                    <a:extLst>
                      <a:ext uri="{53640926-AAD7-44D8-BBD7-CCE9431645EC}">
                        <a14:shadowObscured xmlns:a14="http://schemas.microsoft.com/office/drawing/2010/main"/>
                      </a:ext>
                    </a:extLst>
                  </pic:spPr>
                </pic:pic>
              </a:graphicData>
            </a:graphic>
          </wp:inline>
        </w:drawing>
      </w:r>
    </w:p>
    <w:p w:rsidR="004548A8" w:rsidRPr="00186E43" w:rsidRDefault="004548A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br w:type="page"/>
      </w:r>
    </w:p>
    <w:p w:rsidR="00E4742F" w:rsidRPr="00186E43" w:rsidRDefault="00E4742F"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pings for Branch and Main offices.</w:t>
      </w:r>
    </w:p>
    <w:p w:rsidR="004548A8" w:rsidRPr="00186E43" w:rsidRDefault="004548A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4CDAC635" wp14:editId="7FF2B3EB">
            <wp:extent cx="5898992" cy="3505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4182" r="60684" b="44286"/>
                    <a:stretch/>
                  </pic:blipFill>
                  <pic:spPr bwMode="auto">
                    <a:xfrm>
                      <a:off x="0" y="0"/>
                      <a:ext cx="5898997" cy="3505203"/>
                    </a:xfrm>
                    <a:prstGeom prst="rect">
                      <a:avLst/>
                    </a:prstGeom>
                    <a:ln>
                      <a:noFill/>
                    </a:ln>
                    <a:extLst>
                      <a:ext uri="{53640926-AAD7-44D8-BBD7-CCE9431645EC}">
                        <a14:shadowObscured xmlns:a14="http://schemas.microsoft.com/office/drawing/2010/main"/>
                      </a:ext>
                    </a:extLst>
                  </pic:spPr>
                </pic:pic>
              </a:graphicData>
            </a:graphic>
          </wp:inline>
        </w:drawing>
      </w:r>
    </w:p>
    <w:p w:rsidR="00DC5F3C" w:rsidRPr="00186E43" w:rsidRDefault="00DC5F3C" w:rsidP="00186E43">
      <w:pPr>
        <w:spacing w:after="0" w:line="480" w:lineRule="auto"/>
        <w:contextualSpacing/>
        <w:mirrorIndents/>
        <w:rPr>
          <w:rFonts w:ascii="Times New Roman" w:hAnsi="Times New Roman" w:cs="Times New Roman"/>
          <w:sz w:val="20"/>
          <w:szCs w:val="20"/>
        </w:rPr>
      </w:pPr>
      <w:proofErr w:type="gramStart"/>
      <w:r w:rsidRPr="00186E43">
        <w:rPr>
          <w:rFonts w:ascii="Times New Roman" w:hAnsi="Times New Roman" w:cs="Times New Roman"/>
          <w:sz w:val="20"/>
          <w:szCs w:val="20"/>
        </w:rPr>
        <w:t>Screenshot showing the routing table of R1.</w:t>
      </w:r>
      <w:proofErr w:type="gramEnd"/>
    </w:p>
    <w:p w:rsidR="00DC5F3C" w:rsidRPr="00186E43" w:rsidRDefault="00DC5F3C"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1CED4851" wp14:editId="55FC0E56">
            <wp:extent cx="5861321" cy="343746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689" r="62108" b="45805"/>
                    <a:stretch/>
                  </pic:blipFill>
                  <pic:spPr bwMode="auto">
                    <a:xfrm>
                      <a:off x="0" y="0"/>
                      <a:ext cx="5861321" cy="3437467"/>
                    </a:xfrm>
                    <a:prstGeom prst="rect">
                      <a:avLst/>
                    </a:prstGeom>
                    <a:ln>
                      <a:noFill/>
                    </a:ln>
                    <a:extLst>
                      <a:ext uri="{53640926-AAD7-44D8-BBD7-CCE9431645EC}">
                        <a14:shadowObscured xmlns:a14="http://schemas.microsoft.com/office/drawing/2010/main"/>
                      </a:ext>
                    </a:extLst>
                  </pic:spPr>
                </pic:pic>
              </a:graphicData>
            </a:graphic>
          </wp:inline>
        </w:drawing>
      </w:r>
    </w:p>
    <w:p w:rsidR="00DC5F3C" w:rsidRPr="00186E43" w:rsidRDefault="00DC5F3C"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br w:type="page"/>
      </w:r>
    </w:p>
    <w:p w:rsidR="0012685D" w:rsidRPr="00186E43" w:rsidRDefault="0012685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ping to the main office router from R2 and the Main Office LAN failing from R2 as it is not directly connected and therefore has no route.</w:t>
      </w:r>
    </w:p>
    <w:p w:rsidR="00DC5F3C" w:rsidRPr="00186E43" w:rsidRDefault="00DC5F3C"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41BEDAF3" wp14:editId="51E270B9">
            <wp:extent cx="6271267" cy="3395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701" r="58689" b="44539"/>
                    <a:stretch/>
                  </pic:blipFill>
                  <pic:spPr bwMode="auto">
                    <a:xfrm>
                      <a:off x="0" y="0"/>
                      <a:ext cx="6271267" cy="3395133"/>
                    </a:xfrm>
                    <a:prstGeom prst="rect">
                      <a:avLst/>
                    </a:prstGeom>
                    <a:ln>
                      <a:noFill/>
                    </a:ln>
                    <a:extLst>
                      <a:ext uri="{53640926-AAD7-44D8-BBD7-CCE9431645EC}">
                        <a14:shadowObscured xmlns:a14="http://schemas.microsoft.com/office/drawing/2010/main"/>
                      </a:ext>
                    </a:extLst>
                  </pic:spPr>
                </pic:pic>
              </a:graphicData>
            </a:graphic>
          </wp:inline>
        </w:drawing>
      </w:r>
    </w:p>
    <w:p w:rsidR="0012685D" w:rsidRPr="00186E43" w:rsidRDefault="0012685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R2’s routing table:</w:t>
      </w:r>
    </w:p>
    <w:p w:rsidR="0012685D" w:rsidRPr="00186E43" w:rsidRDefault="0012685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770B37E1" wp14:editId="046BA84E">
            <wp:extent cx="6027213" cy="35983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4181" r="61823" b="45299"/>
                    <a:stretch/>
                  </pic:blipFill>
                  <pic:spPr bwMode="auto">
                    <a:xfrm>
                      <a:off x="0" y="0"/>
                      <a:ext cx="6029003" cy="3599402"/>
                    </a:xfrm>
                    <a:prstGeom prst="rect">
                      <a:avLst/>
                    </a:prstGeom>
                    <a:ln>
                      <a:noFill/>
                    </a:ln>
                    <a:extLst>
                      <a:ext uri="{53640926-AAD7-44D8-BBD7-CCE9431645EC}">
                        <a14:shadowObscured xmlns:a14="http://schemas.microsoft.com/office/drawing/2010/main"/>
                      </a:ext>
                    </a:extLst>
                  </pic:spPr>
                </pic:pic>
              </a:graphicData>
            </a:graphic>
          </wp:inline>
        </w:drawing>
      </w:r>
    </w:p>
    <w:p w:rsidR="0012685D" w:rsidRPr="00186E43" w:rsidRDefault="0075270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the static connection to the main office LAN on R2:</w:t>
      </w:r>
    </w:p>
    <w:p w:rsidR="0075270D" w:rsidRPr="00186E43" w:rsidRDefault="0075270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31246BAA" wp14:editId="5D431C7E">
            <wp:extent cx="5443536" cy="3225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689" r="61538" b="44793"/>
                    <a:stretch/>
                  </pic:blipFill>
                  <pic:spPr bwMode="auto">
                    <a:xfrm>
                      <a:off x="0" y="0"/>
                      <a:ext cx="5443538" cy="3225801"/>
                    </a:xfrm>
                    <a:prstGeom prst="rect">
                      <a:avLst/>
                    </a:prstGeom>
                    <a:ln>
                      <a:noFill/>
                    </a:ln>
                    <a:extLst>
                      <a:ext uri="{53640926-AAD7-44D8-BBD7-CCE9431645EC}">
                        <a14:shadowObscured xmlns:a14="http://schemas.microsoft.com/office/drawing/2010/main"/>
                      </a:ext>
                    </a:extLst>
                  </pic:spPr>
                </pic:pic>
              </a:graphicData>
            </a:graphic>
          </wp:inline>
        </w:drawing>
      </w:r>
    </w:p>
    <w:p w:rsidR="0075270D" w:rsidRPr="00186E43" w:rsidRDefault="0075270D" w:rsidP="00186E43">
      <w:pPr>
        <w:spacing w:after="0" w:line="480" w:lineRule="auto"/>
        <w:contextualSpacing/>
        <w:mirrorIndents/>
        <w:rPr>
          <w:rFonts w:ascii="Times New Roman" w:hAnsi="Times New Roman" w:cs="Times New Roman"/>
          <w:sz w:val="20"/>
          <w:szCs w:val="20"/>
        </w:rPr>
      </w:pPr>
    </w:p>
    <w:p w:rsidR="0075270D" w:rsidRPr="00186E43" w:rsidRDefault="0075270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the configuration of the default route to the main branch and the test ping reply that it is working:</w:t>
      </w:r>
    </w:p>
    <w:p w:rsidR="0075270D" w:rsidRPr="00186E43" w:rsidRDefault="0075270D"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72A8EF67" wp14:editId="55F53642">
            <wp:extent cx="5655734" cy="3436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4688" r="62963" b="45299"/>
                    <a:stretch/>
                  </pic:blipFill>
                  <pic:spPr bwMode="auto">
                    <a:xfrm>
                      <a:off x="0" y="0"/>
                      <a:ext cx="5659240" cy="3439080"/>
                    </a:xfrm>
                    <a:prstGeom prst="rect">
                      <a:avLst/>
                    </a:prstGeom>
                    <a:ln>
                      <a:noFill/>
                    </a:ln>
                    <a:extLst>
                      <a:ext uri="{53640926-AAD7-44D8-BBD7-CCE9431645EC}">
                        <a14:shadowObscured xmlns:a14="http://schemas.microsoft.com/office/drawing/2010/main"/>
                      </a:ext>
                    </a:extLst>
                  </pic:spPr>
                </pic:pic>
              </a:graphicData>
            </a:graphic>
          </wp:inline>
        </w:drawing>
      </w:r>
    </w:p>
    <w:p w:rsidR="00391A3B" w:rsidRPr="00186E43" w:rsidRDefault="00391A3B"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the routing protocols on R1:</w:t>
      </w:r>
    </w:p>
    <w:p w:rsidR="00391A3B" w:rsidRPr="00186E43" w:rsidRDefault="00391A3B"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3B2F54EC" wp14:editId="21D9BE7F">
            <wp:extent cx="5993966" cy="3725334"/>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689" r="64245" b="45805"/>
                    <a:stretch/>
                  </pic:blipFill>
                  <pic:spPr bwMode="auto">
                    <a:xfrm>
                      <a:off x="0" y="0"/>
                      <a:ext cx="5993966" cy="3725334"/>
                    </a:xfrm>
                    <a:prstGeom prst="rect">
                      <a:avLst/>
                    </a:prstGeom>
                    <a:ln>
                      <a:noFill/>
                    </a:ln>
                    <a:extLst>
                      <a:ext uri="{53640926-AAD7-44D8-BBD7-CCE9431645EC}">
                        <a14:shadowObscured xmlns:a14="http://schemas.microsoft.com/office/drawing/2010/main"/>
                      </a:ext>
                    </a:extLst>
                  </pic:spPr>
                </pic:pic>
              </a:graphicData>
            </a:graphic>
          </wp:inline>
        </w:drawing>
      </w:r>
    </w:p>
    <w:p w:rsidR="00415F62" w:rsidRPr="00186E43" w:rsidRDefault="00415F62"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that automatic network summarization is turned off and version 2 is in effect:</w:t>
      </w:r>
    </w:p>
    <w:p w:rsidR="00415F62" w:rsidRPr="00186E43" w:rsidRDefault="00415F62"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396DE308" wp14:editId="47AB7C07">
            <wp:extent cx="5776001" cy="3589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689" r="64245" b="45805"/>
                    <a:stretch/>
                  </pic:blipFill>
                  <pic:spPr bwMode="auto">
                    <a:xfrm>
                      <a:off x="0" y="0"/>
                      <a:ext cx="5776001" cy="3589866"/>
                    </a:xfrm>
                    <a:prstGeom prst="rect">
                      <a:avLst/>
                    </a:prstGeom>
                    <a:ln>
                      <a:noFill/>
                    </a:ln>
                    <a:extLst>
                      <a:ext uri="{53640926-AAD7-44D8-BBD7-CCE9431645EC}">
                        <a14:shadowObscured xmlns:a14="http://schemas.microsoft.com/office/drawing/2010/main"/>
                      </a:ext>
                    </a:extLst>
                  </pic:spPr>
                </pic:pic>
              </a:graphicData>
            </a:graphic>
          </wp:inline>
        </w:drawing>
      </w:r>
    </w:p>
    <w:p w:rsidR="00CD2FC8" w:rsidRPr="00186E43" w:rsidRDefault="00CD2FC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Screenshot showing the routing table of R1 with RIP enabled:</w:t>
      </w:r>
    </w:p>
    <w:p w:rsidR="00CD2FC8" w:rsidRPr="00186E43" w:rsidRDefault="00CD2FC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18C1F562" wp14:editId="63EF6619">
            <wp:extent cx="5535405" cy="3268134"/>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4181" r="61396" b="45299"/>
                    <a:stretch/>
                  </pic:blipFill>
                  <pic:spPr bwMode="auto">
                    <a:xfrm>
                      <a:off x="0" y="0"/>
                      <a:ext cx="5535405" cy="3268134"/>
                    </a:xfrm>
                    <a:prstGeom prst="rect">
                      <a:avLst/>
                    </a:prstGeom>
                    <a:ln>
                      <a:noFill/>
                    </a:ln>
                    <a:extLst>
                      <a:ext uri="{53640926-AAD7-44D8-BBD7-CCE9431645EC}">
                        <a14:shadowObscured xmlns:a14="http://schemas.microsoft.com/office/drawing/2010/main"/>
                      </a:ext>
                    </a:extLst>
                  </pic:spPr>
                </pic:pic>
              </a:graphicData>
            </a:graphic>
          </wp:inline>
        </w:drawing>
      </w:r>
    </w:p>
    <w:p w:rsidR="00CD2FC8" w:rsidRPr="00186E43" w:rsidRDefault="00CD2FC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sz w:val="20"/>
          <w:szCs w:val="20"/>
        </w:rPr>
        <w:t>Ping to 100.100.100.100:</w:t>
      </w:r>
    </w:p>
    <w:p w:rsidR="00CD2FC8" w:rsidRPr="00186E43" w:rsidRDefault="00CD2FC8"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722CC171" wp14:editId="3A060FA0">
            <wp:extent cx="6324600"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3051" r="64530" b="44793"/>
                    <a:stretch/>
                  </pic:blipFill>
                  <pic:spPr bwMode="auto">
                    <a:xfrm>
                      <a:off x="0" y="0"/>
                      <a:ext cx="6326555" cy="1219577"/>
                    </a:xfrm>
                    <a:prstGeom prst="rect">
                      <a:avLst/>
                    </a:prstGeom>
                    <a:ln>
                      <a:noFill/>
                    </a:ln>
                    <a:extLst>
                      <a:ext uri="{53640926-AAD7-44D8-BBD7-CCE9431645EC}">
                        <a14:shadowObscured xmlns:a14="http://schemas.microsoft.com/office/drawing/2010/main"/>
                      </a:ext>
                    </a:extLst>
                  </pic:spPr>
                </pic:pic>
              </a:graphicData>
            </a:graphic>
          </wp:inline>
        </w:drawing>
      </w:r>
    </w:p>
    <w:p w:rsidR="00CD2FC8" w:rsidRPr="00186E43" w:rsidRDefault="00E71CAC" w:rsidP="00186E43">
      <w:pPr>
        <w:spacing w:after="0" w:line="480" w:lineRule="auto"/>
        <w:contextualSpacing/>
        <w:mirrorIndents/>
        <w:rPr>
          <w:rFonts w:ascii="Times New Roman" w:hAnsi="Times New Roman" w:cs="Times New Roman"/>
          <w:sz w:val="20"/>
          <w:szCs w:val="20"/>
        </w:rPr>
      </w:pPr>
      <w:proofErr w:type="spellStart"/>
      <w:r w:rsidRPr="00186E43">
        <w:rPr>
          <w:rFonts w:ascii="Times New Roman" w:hAnsi="Times New Roman" w:cs="Times New Roman"/>
          <w:sz w:val="20"/>
          <w:szCs w:val="20"/>
        </w:rPr>
        <w:t>Traceroute</w:t>
      </w:r>
      <w:proofErr w:type="spellEnd"/>
      <w:r w:rsidRPr="00186E43">
        <w:rPr>
          <w:rFonts w:ascii="Times New Roman" w:hAnsi="Times New Roman" w:cs="Times New Roman"/>
          <w:sz w:val="20"/>
          <w:szCs w:val="20"/>
        </w:rPr>
        <w:t xml:space="preserve"> to 100.100.100.100:</w:t>
      </w:r>
    </w:p>
    <w:p w:rsidR="00E71CAC" w:rsidRPr="00186E43" w:rsidRDefault="00E71CAC" w:rsidP="00186E43">
      <w:pPr>
        <w:spacing w:after="0" w:line="480" w:lineRule="auto"/>
        <w:contextualSpacing/>
        <w:mirrorIndents/>
        <w:rPr>
          <w:rFonts w:ascii="Times New Roman" w:hAnsi="Times New Roman" w:cs="Times New Roman"/>
          <w:sz w:val="20"/>
          <w:szCs w:val="20"/>
        </w:rPr>
      </w:pPr>
      <w:r w:rsidRPr="00186E43">
        <w:rPr>
          <w:rFonts w:ascii="Times New Roman" w:hAnsi="Times New Roman" w:cs="Times New Roman"/>
          <w:noProof/>
          <w:sz w:val="20"/>
          <w:szCs w:val="20"/>
        </w:rPr>
        <w:drawing>
          <wp:inline distT="0" distB="0" distL="0" distR="0" wp14:anchorId="15924578" wp14:editId="277FC5FE">
            <wp:extent cx="4538137" cy="1761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0772" r="80912" b="46059"/>
                    <a:stretch/>
                  </pic:blipFill>
                  <pic:spPr bwMode="auto">
                    <a:xfrm>
                      <a:off x="0" y="0"/>
                      <a:ext cx="4538137" cy="1761066"/>
                    </a:xfrm>
                    <a:prstGeom prst="rect">
                      <a:avLst/>
                    </a:prstGeom>
                    <a:ln>
                      <a:noFill/>
                    </a:ln>
                    <a:extLst>
                      <a:ext uri="{53640926-AAD7-44D8-BBD7-CCE9431645EC}">
                        <a14:shadowObscured xmlns:a14="http://schemas.microsoft.com/office/drawing/2010/main"/>
                      </a:ext>
                    </a:extLst>
                  </pic:spPr>
                </pic:pic>
              </a:graphicData>
            </a:graphic>
          </wp:inline>
        </w:drawing>
      </w:r>
    </w:p>
    <w:p w:rsidR="00E71CAC" w:rsidRPr="00186E43" w:rsidRDefault="00E71CAC" w:rsidP="00186E43">
      <w:pPr>
        <w:spacing w:after="0" w:line="480" w:lineRule="auto"/>
        <w:contextualSpacing/>
        <w:mirrorIndents/>
        <w:rPr>
          <w:rFonts w:ascii="Times New Roman" w:hAnsi="Times New Roman" w:cs="Times New Roman"/>
          <w:sz w:val="20"/>
          <w:szCs w:val="20"/>
        </w:rPr>
      </w:pPr>
    </w:p>
    <w:p w:rsidR="00E71CAC" w:rsidRPr="00186E43" w:rsidRDefault="00E71CAC"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 xml:space="preserve">The complexity of setting up a router is </w:t>
      </w:r>
      <w:r w:rsidR="00BE7880" w:rsidRPr="00186E43">
        <w:rPr>
          <w:rFonts w:ascii="Times New Roman" w:hAnsi="Times New Roman" w:cs="Times New Roman"/>
          <w:sz w:val="20"/>
          <w:szCs w:val="20"/>
        </w:rPr>
        <w:t>unbelievable. Granted, after setting up a few routers the complexity goes away through rote, but for a beginner, or for someone who has no idea about the network layout, it is too much. In fact, the easiest recommendation for setting up large scale networks would be to implement a subjective question menu which then propagates out to any routers which have appropriate rights to the currently connected router.</w:t>
      </w:r>
    </w:p>
    <w:p w:rsidR="00BE7880" w:rsidRPr="00186E43" w:rsidRDefault="00BE7880"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For instance, the menu could give the options for the different protocols and their functions. Once the appropriate protocol is selected serial ports could be enabled as required automatically. Automation is the key. If the work is menial then spend a few extra hours making it automated and worry about the complicated stuff instead.</w:t>
      </w:r>
      <w:r w:rsidR="00B108D0" w:rsidRPr="00186E43">
        <w:rPr>
          <w:rFonts w:ascii="Times New Roman" w:hAnsi="Times New Roman" w:cs="Times New Roman"/>
          <w:sz w:val="20"/>
          <w:szCs w:val="20"/>
        </w:rPr>
        <w:t xml:space="preserve"> This is exactly what the movement to GUI operating systems was all about.</w:t>
      </w:r>
    </w:p>
    <w:p w:rsidR="00B108D0" w:rsidRPr="00186E43" w:rsidRDefault="00D9017E"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In RIP, the cost of each route is determined by the number of hops to that link. However, an administrator can manually change the cost of each hop in a route table to route through higher bandwidth junctions over lower bandwidth junctions, regardless of hop count</w:t>
      </w:r>
      <w:sdt>
        <w:sdtPr>
          <w:rPr>
            <w:rFonts w:ascii="Times New Roman" w:hAnsi="Times New Roman" w:cs="Times New Roman"/>
            <w:sz w:val="20"/>
            <w:szCs w:val="20"/>
          </w:rPr>
          <w:id w:val="474260634"/>
          <w:citation/>
        </w:sdtPr>
        <w:sdtContent>
          <w:r w:rsidRPr="00186E43">
            <w:rPr>
              <w:rFonts w:ascii="Times New Roman" w:hAnsi="Times New Roman" w:cs="Times New Roman"/>
              <w:sz w:val="20"/>
              <w:szCs w:val="20"/>
            </w:rPr>
            <w:fldChar w:fldCharType="begin"/>
          </w:r>
          <w:r w:rsidRPr="00186E43">
            <w:rPr>
              <w:rFonts w:ascii="Times New Roman" w:hAnsi="Times New Roman" w:cs="Times New Roman"/>
              <w:sz w:val="20"/>
              <w:szCs w:val="20"/>
            </w:rPr>
            <w:instrText xml:space="preserve"> CITATION Mey09 \l 1033 </w:instrText>
          </w:r>
          <w:r w:rsidRPr="00186E43">
            <w:rPr>
              <w:rFonts w:ascii="Times New Roman" w:hAnsi="Times New Roman" w:cs="Times New Roman"/>
              <w:sz w:val="20"/>
              <w:szCs w:val="20"/>
            </w:rPr>
            <w:fldChar w:fldCharType="separate"/>
          </w:r>
          <w:r w:rsidRPr="00186E43">
            <w:rPr>
              <w:rFonts w:ascii="Times New Roman" w:hAnsi="Times New Roman" w:cs="Times New Roman"/>
              <w:noProof/>
              <w:sz w:val="20"/>
              <w:szCs w:val="20"/>
            </w:rPr>
            <w:t xml:space="preserve"> (Meyers, 2009)</w:t>
          </w:r>
          <w:r w:rsidRPr="00186E43">
            <w:rPr>
              <w:rFonts w:ascii="Times New Roman" w:hAnsi="Times New Roman" w:cs="Times New Roman"/>
              <w:sz w:val="20"/>
              <w:szCs w:val="20"/>
            </w:rPr>
            <w:fldChar w:fldCharType="end"/>
          </w:r>
        </w:sdtContent>
      </w:sdt>
      <w:r w:rsidRPr="00186E43">
        <w:rPr>
          <w:rFonts w:ascii="Times New Roman" w:hAnsi="Times New Roman" w:cs="Times New Roman"/>
          <w:sz w:val="20"/>
          <w:szCs w:val="20"/>
        </w:rPr>
        <w:t>. That being said, if the hop count is greater than fifteen, RIP cannot see the path.</w:t>
      </w:r>
    </w:p>
    <w:p w:rsidR="00D9017E" w:rsidRPr="00186E43" w:rsidRDefault="00822304"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In a network where the cost of a route is not only determined by the speed of the link but by the mo</w:t>
      </w:r>
      <w:r w:rsidR="00AF082E" w:rsidRPr="00186E43">
        <w:rPr>
          <w:rFonts w:ascii="Times New Roman" w:hAnsi="Times New Roman" w:cs="Times New Roman"/>
          <w:sz w:val="20"/>
          <w:szCs w:val="20"/>
        </w:rPr>
        <w:t>netary value of the link</w:t>
      </w:r>
      <w:r w:rsidRPr="00186E43">
        <w:rPr>
          <w:rFonts w:ascii="Times New Roman" w:hAnsi="Times New Roman" w:cs="Times New Roman"/>
          <w:sz w:val="20"/>
          <w:szCs w:val="20"/>
        </w:rPr>
        <w:t xml:space="preserve">, the metrics for each link would need to be manually input when dealing with RIP. However, if </w:t>
      </w:r>
      <w:r w:rsidR="00B5685A" w:rsidRPr="00186E43">
        <w:rPr>
          <w:rFonts w:ascii="Times New Roman" w:hAnsi="Times New Roman" w:cs="Times New Roman"/>
          <w:sz w:val="20"/>
          <w:szCs w:val="20"/>
        </w:rPr>
        <w:t>the administrator were to use IS-IS instead, each route would be ranked not just by its number of hop counts, but by the speed, and optionally the expense of those connections</w:t>
      </w:r>
      <w:sdt>
        <w:sdtPr>
          <w:rPr>
            <w:rFonts w:ascii="Times New Roman" w:hAnsi="Times New Roman" w:cs="Times New Roman"/>
            <w:sz w:val="20"/>
            <w:szCs w:val="20"/>
          </w:rPr>
          <w:id w:val="1503316149"/>
          <w:citation/>
        </w:sdtPr>
        <w:sdtContent>
          <w:r w:rsidR="00B5685A" w:rsidRPr="00186E43">
            <w:rPr>
              <w:rFonts w:ascii="Times New Roman" w:hAnsi="Times New Roman" w:cs="Times New Roman"/>
              <w:sz w:val="20"/>
              <w:szCs w:val="20"/>
            </w:rPr>
            <w:fldChar w:fldCharType="begin"/>
          </w:r>
          <w:r w:rsidR="00B5685A" w:rsidRPr="00186E43">
            <w:rPr>
              <w:rFonts w:ascii="Times New Roman" w:hAnsi="Times New Roman" w:cs="Times New Roman"/>
              <w:sz w:val="20"/>
              <w:szCs w:val="20"/>
            </w:rPr>
            <w:instrText xml:space="preserve">CITATION Cis02 \p 18 \l 1033 </w:instrText>
          </w:r>
          <w:r w:rsidR="00B5685A" w:rsidRPr="00186E43">
            <w:rPr>
              <w:rFonts w:ascii="Times New Roman" w:hAnsi="Times New Roman" w:cs="Times New Roman"/>
              <w:sz w:val="20"/>
              <w:szCs w:val="20"/>
            </w:rPr>
            <w:fldChar w:fldCharType="separate"/>
          </w:r>
          <w:r w:rsidR="00B5685A" w:rsidRPr="00186E43">
            <w:rPr>
              <w:rFonts w:ascii="Times New Roman" w:hAnsi="Times New Roman" w:cs="Times New Roman"/>
              <w:noProof/>
              <w:sz w:val="20"/>
              <w:szCs w:val="20"/>
            </w:rPr>
            <w:t xml:space="preserve"> (Cisco, 2002, p. 18)</w:t>
          </w:r>
          <w:r w:rsidR="00B5685A" w:rsidRPr="00186E43">
            <w:rPr>
              <w:rFonts w:ascii="Times New Roman" w:hAnsi="Times New Roman" w:cs="Times New Roman"/>
              <w:sz w:val="20"/>
              <w:szCs w:val="20"/>
            </w:rPr>
            <w:fldChar w:fldCharType="end"/>
          </w:r>
        </w:sdtContent>
      </w:sdt>
      <w:r w:rsidR="00B5685A" w:rsidRPr="00186E43">
        <w:rPr>
          <w:rFonts w:ascii="Times New Roman" w:hAnsi="Times New Roman" w:cs="Times New Roman"/>
          <w:sz w:val="20"/>
          <w:szCs w:val="20"/>
        </w:rPr>
        <w:t>.</w:t>
      </w:r>
      <w:r w:rsidR="00AF082E" w:rsidRPr="00186E43">
        <w:rPr>
          <w:rFonts w:ascii="Times New Roman" w:hAnsi="Times New Roman" w:cs="Times New Roman"/>
          <w:sz w:val="20"/>
          <w:szCs w:val="20"/>
        </w:rPr>
        <w:t xml:space="preserve"> This means that the value of all routes would propagate throughout the network. The administrator could then assign monetary values to specific links if so required, thereby lowering their metric value (or raising it) as the need may arise.</w:t>
      </w:r>
    </w:p>
    <w:p w:rsidR="00AF082E" w:rsidRPr="00186E43" w:rsidRDefault="00AF082E"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 xml:space="preserve">Looking back at the routing tables for the business network above, if the network administrator wanted all traffic to the Internet to go through R2 as priority (it has a </w:t>
      </w:r>
      <w:r w:rsidR="0095185C" w:rsidRPr="00186E43">
        <w:rPr>
          <w:rFonts w:ascii="Times New Roman" w:hAnsi="Times New Roman" w:cs="Times New Roman"/>
          <w:sz w:val="20"/>
          <w:szCs w:val="20"/>
        </w:rPr>
        <w:t>gateway firewall and cheaper connection to the internet) then the metric of R1 to the internet would need to be higher than the combined metric of R1 to</w:t>
      </w:r>
      <w:r w:rsidR="00A3534C" w:rsidRPr="00186E43">
        <w:rPr>
          <w:rFonts w:ascii="Times New Roman" w:hAnsi="Times New Roman" w:cs="Times New Roman"/>
          <w:sz w:val="20"/>
          <w:szCs w:val="20"/>
        </w:rPr>
        <w:t xml:space="preserve"> R2 to the internet. Since R1 to R2 to the internet is a metric of 3, R1 to the Internet would need to be set to 4</w:t>
      </w:r>
      <w:r w:rsidR="00A5138C" w:rsidRPr="00186E43">
        <w:rPr>
          <w:rFonts w:ascii="Times New Roman" w:hAnsi="Times New Roman" w:cs="Times New Roman"/>
          <w:sz w:val="20"/>
          <w:szCs w:val="20"/>
        </w:rPr>
        <w:t>, so that it would only receive traffic when R2 to the internet is unavailable.</w:t>
      </w:r>
    </w:p>
    <w:p w:rsidR="00A5138C" w:rsidRPr="00186E43" w:rsidRDefault="00A5138C" w:rsidP="00186E43">
      <w:pPr>
        <w:spacing w:after="0" w:line="480" w:lineRule="auto"/>
        <w:ind w:firstLine="720"/>
        <w:contextualSpacing/>
        <w:mirrorIndents/>
        <w:rPr>
          <w:rFonts w:ascii="Times New Roman" w:hAnsi="Times New Roman" w:cs="Times New Roman"/>
          <w:sz w:val="20"/>
          <w:szCs w:val="20"/>
        </w:rPr>
      </w:pPr>
      <w:r w:rsidRPr="00186E43">
        <w:rPr>
          <w:rFonts w:ascii="Times New Roman" w:hAnsi="Times New Roman" w:cs="Times New Roman"/>
          <w:sz w:val="20"/>
          <w:szCs w:val="20"/>
        </w:rPr>
        <w:t xml:space="preserve">There are most definitely paths on the internet longer than 15 hops (note that the work book says 16 hops, but 16 is the metric for “no connection,” therefore there are only 15 effective hops in RIP). </w:t>
      </w:r>
      <w:r w:rsidR="00186E43" w:rsidRPr="00186E43">
        <w:rPr>
          <w:rFonts w:ascii="Times New Roman" w:hAnsi="Times New Roman" w:cs="Times New Roman"/>
          <w:sz w:val="20"/>
          <w:szCs w:val="20"/>
        </w:rPr>
        <w:t xml:space="preserve">For instance, doing a </w:t>
      </w:r>
      <w:proofErr w:type="spellStart"/>
      <w:r w:rsidR="00186E43" w:rsidRPr="00186E43">
        <w:rPr>
          <w:rFonts w:ascii="Times New Roman" w:hAnsi="Times New Roman" w:cs="Times New Roman"/>
          <w:sz w:val="20"/>
          <w:szCs w:val="20"/>
        </w:rPr>
        <w:t>tracert</w:t>
      </w:r>
      <w:proofErr w:type="spellEnd"/>
      <w:r w:rsidR="00186E43" w:rsidRPr="00186E43">
        <w:rPr>
          <w:rFonts w:ascii="Times New Roman" w:hAnsi="Times New Roman" w:cs="Times New Roman"/>
          <w:sz w:val="20"/>
          <w:szCs w:val="20"/>
        </w:rPr>
        <w:t xml:space="preserve"> from my computer to </w:t>
      </w:r>
      <w:hyperlink r:id="rId21" w:history="1">
        <w:r w:rsidR="00186E43" w:rsidRPr="00186E43">
          <w:rPr>
            <w:rStyle w:val="Hyperlink"/>
            <w:rFonts w:ascii="Times New Roman" w:hAnsi="Times New Roman" w:cs="Times New Roman"/>
            <w:sz w:val="20"/>
            <w:szCs w:val="20"/>
          </w:rPr>
          <w:t>www.whitehouse.gov</w:t>
        </w:r>
      </w:hyperlink>
      <w:r w:rsidR="00186E43" w:rsidRPr="00186E43">
        <w:rPr>
          <w:rFonts w:ascii="Times New Roman" w:hAnsi="Times New Roman" w:cs="Times New Roman"/>
          <w:sz w:val="20"/>
          <w:szCs w:val="20"/>
        </w:rPr>
        <w:t xml:space="preserve"> gave me the following:</w:t>
      </w:r>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C:\Windows\system32&gt;tracert -d www.whitehouse.gov</w:t>
      </w:r>
    </w:p>
    <w:p w:rsidR="00186E43" w:rsidRPr="00186E43" w:rsidRDefault="00186E43" w:rsidP="00186E43">
      <w:pPr>
        <w:spacing w:after="0" w:line="240" w:lineRule="auto"/>
        <w:contextualSpacing/>
        <w:mirrorIndents/>
        <w:rPr>
          <w:rFonts w:ascii="Lucida Console" w:hAnsi="Lucida Console" w:cs="Times New Roman"/>
          <w:sz w:val="20"/>
          <w:szCs w:val="20"/>
        </w:rPr>
      </w:pPr>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Tracing route to a1128.h.akamai.net [58.26.1.27]</w:t>
      </w:r>
    </w:p>
    <w:p w:rsidR="00186E43" w:rsidRPr="00186E43" w:rsidRDefault="00186E43" w:rsidP="00186E43">
      <w:pPr>
        <w:spacing w:after="0" w:line="240" w:lineRule="auto"/>
        <w:contextualSpacing/>
        <w:mirrorIndents/>
        <w:rPr>
          <w:rFonts w:ascii="Lucida Console" w:hAnsi="Lucida Console" w:cs="Times New Roman"/>
          <w:sz w:val="20"/>
          <w:szCs w:val="20"/>
        </w:rPr>
      </w:pPr>
      <w:proofErr w:type="gramStart"/>
      <w:r w:rsidRPr="00186E43">
        <w:rPr>
          <w:rFonts w:ascii="Lucida Console" w:hAnsi="Lucida Console" w:cs="Times New Roman"/>
          <w:sz w:val="20"/>
          <w:szCs w:val="20"/>
        </w:rPr>
        <w:t>over</w:t>
      </w:r>
      <w:proofErr w:type="gramEnd"/>
      <w:r w:rsidRPr="00186E43">
        <w:rPr>
          <w:rFonts w:ascii="Lucida Console" w:hAnsi="Lucida Console" w:cs="Times New Roman"/>
          <w:sz w:val="20"/>
          <w:szCs w:val="20"/>
        </w:rPr>
        <w:t xml:space="preserve"> a maximum of 30 hops:</w:t>
      </w:r>
    </w:p>
    <w:p w:rsidR="00186E43" w:rsidRPr="00186E43" w:rsidRDefault="00186E43" w:rsidP="00186E43">
      <w:pPr>
        <w:spacing w:after="0" w:line="240" w:lineRule="auto"/>
        <w:contextualSpacing/>
        <w:mirrorIndents/>
        <w:rPr>
          <w:rFonts w:ascii="Lucida Console" w:hAnsi="Lucida Console" w:cs="Times New Roman"/>
          <w:sz w:val="20"/>
          <w:szCs w:val="20"/>
        </w:rPr>
      </w:pPr>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1     2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10.0.0.138</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2    25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29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172.18.221.1</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3    27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24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172.18.78.34</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4    25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61.9.135.135</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5    25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25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203.45.29.185</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6    28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29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29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203.50.106.130</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7    40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39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41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203.50.11.20</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8    52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58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60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203.50.11.92</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9    82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84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86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203.50.11.17</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10    82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82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82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203.50.13.246</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11   129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129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129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202.84.141.66</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12   133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133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135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202.84.243.82</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13   302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303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301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58.27.103.49</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w:t>
      </w:r>
      <w:proofErr w:type="gramStart"/>
      <w:r w:rsidRPr="00186E43">
        <w:rPr>
          <w:rFonts w:ascii="Lucida Console" w:hAnsi="Lucida Console" w:cs="Times New Roman"/>
          <w:sz w:val="20"/>
          <w:szCs w:val="20"/>
        </w:rPr>
        <w:t>14     *        *        *     Request timed out.</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w:t>
      </w:r>
      <w:proofErr w:type="gramStart"/>
      <w:r w:rsidRPr="00186E43">
        <w:rPr>
          <w:rFonts w:ascii="Lucida Console" w:hAnsi="Lucida Console" w:cs="Times New Roman"/>
          <w:sz w:val="20"/>
          <w:szCs w:val="20"/>
        </w:rPr>
        <w:t>15     *        *        *     Request timed out.</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r w:rsidRPr="00186E43">
        <w:rPr>
          <w:rFonts w:ascii="Lucida Console" w:hAnsi="Lucida Console" w:cs="Times New Roman"/>
          <w:sz w:val="20"/>
          <w:szCs w:val="20"/>
        </w:rPr>
        <w:t xml:space="preserve"> 16   302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303 </w:t>
      </w:r>
      <w:proofErr w:type="spell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303 </w:t>
      </w:r>
      <w:proofErr w:type="spellStart"/>
      <w:proofErr w:type="gramStart"/>
      <w:r w:rsidRPr="00186E43">
        <w:rPr>
          <w:rFonts w:ascii="Lucida Console" w:hAnsi="Lucida Console" w:cs="Times New Roman"/>
          <w:sz w:val="20"/>
          <w:szCs w:val="20"/>
        </w:rPr>
        <w:t>ms</w:t>
      </w:r>
      <w:proofErr w:type="spellEnd"/>
      <w:r w:rsidRPr="00186E43">
        <w:rPr>
          <w:rFonts w:ascii="Lucida Console" w:hAnsi="Lucida Console" w:cs="Times New Roman"/>
          <w:sz w:val="20"/>
          <w:szCs w:val="20"/>
        </w:rPr>
        <w:t xml:space="preserve">  58.26.1.27</w:t>
      </w:r>
      <w:proofErr w:type="gramEnd"/>
    </w:p>
    <w:p w:rsidR="00186E43" w:rsidRPr="00186E43" w:rsidRDefault="00186E43" w:rsidP="00186E43">
      <w:pPr>
        <w:spacing w:after="0" w:line="240" w:lineRule="auto"/>
        <w:contextualSpacing/>
        <w:mirrorIndents/>
        <w:rPr>
          <w:rFonts w:ascii="Lucida Console" w:hAnsi="Lucida Console" w:cs="Times New Roman"/>
          <w:sz w:val="20"/>
          <w:szCs w:val="20"/>
        </w:rPr>
      </w:pPr>
    </w:p>
    <w:p w:rsidR="00186E43" w:rsidRPr="00186E43" w:rsidRDefault="00186E43" w:rsidP="00186E43">
      <w:pPr>
        <w:spacing w:after="0" w:line="240" w:lineRule="auto"/>
        <w:contextualSpacing/>
        <w:mirrorIndents/>
        <w:rPr>
          <w:rFonts w:ascii="Lucida Console" w:hAnsi="Lucida Console" w:cs="Times New Roman"/>
          <w:sz w:val="20"/>
          <w:szCs w:val="20"/>
        </w:rPr>
      </w:pPr>
      <w:proofErr w:type="gramStart"/>
      <w:r w:rsidRPr="00186E43">
        <w:rPr>
          <w:rFonts w:ascii="Lucida Console" w:hAnsi="Lucida Console" w:cs="Times New Roman"/>
          <w:sz w:val="20"/>
          <w:szCs w:val="20"/>
        </w:rPr>
        <w:t>Trace complete.</w:t>
      </w:r>
      <w:proofErr w:type="gramEnd"/>
    </w:p>
    <w:p w:rsidR="00186E43" w:rsidRPr="00186E43" w:rsidRDefault="00186E43" w:rsidP="00186E43">
      <w:pPr>
        <w:spacing w:after="0" w:line="480" w:lineRule="auto"/>
        <w:contextualSpacing/>
        <w:mirrorIndents/>
        <w:rPr>
          <w:rFonts w:ascii="Times New Roman" w:hAnsi="Times New Roman" w:cs="Times New Roman"/>
          <w:sz w:val="20"/>
          <w:szCs w:val="20"/>
        </w:rPr>
      </w:pPr>
    </w:p>
    <w:p w:rsidR="00186E43" w:rsidRDefault="00186E43" w:rsidP="00CC7098">
      <w:pPr>
        <w:spacing w:after="0" w:line="480" w:lineRule="auto"/>
        <w:ind w:firstLine="720"/>
        <w:contextualSpacing/>
        <w:mirrorIndents/>
        <w:rPr>
          <w:rFonts w:ascii="Times New Roman" w:hAnsi="Times New Roman" w:cs="Times New Roman"/>
          <w:sz w:val="20"/>
          <w:szCs w:val="20"/>
        </w:rPr>
      </w:pPr>
      <w:r>
        <w:rPr>
          <w:rFonts w:ascii="Times New Roman" w:hAnsi="Times New Roman" w:cs="Times New Roman"/>
          <w:sz w:val="20"/>
          <w:szCs w:val="20"/>
        </w:rPr>
        <w:t>As for how many hops do I think exist on the internet, that is like asking how long is a piece of string, there are possibly an infinite number of hops depending on how each route on the internet is setup. However, logically, there cannot be an infinite number as a route truncates at some point in time.</w:t>
      </w:r>
      <w:r w:rsidR="00CC7098">
        <w:rPr>
          <w:rFonts w:ascii="Times New Roman" w:hAnsi="Times New Roman" w:cs="Times New Roman"/>
          <w:sz w:val="20"/>
          <w:szCs w:val="20"/>
        </w:rPr>
        <w:t xml:space="preserve"> “A specific TTL number can indicate the maximum range for a packet. For example, zero restricts it to the same host, one to the same subnet, 32 to the same site, 64 to the same region and 128 to the same continent; 255 is unrestricted”</w:t>
      </w:r>
      <w:sdt>
        <w:sdtPr>
          <w:rPr>
            <w:rFonts w:ascii="Times New Roman" w:hAnsi="Times New Roman" w:cs="Times New Roman"/>
            <w:sz w:val="20"/>
            <w:szCs w:val="20"/>
          </w:rPr>
          <w:id w:val="22300813"/>
          <w:citation/>
        </w:sdtPr>
        <w:sdtContent>
          <w:r w:rsidR="00CC7098">
            <w:rPr>
              <w:rFonts w:ascii="Times New Roman" w:hAnsi="Times New Roman" w:cs="Times New Roman"/>
              <w:sz w:val="20"/>
              <w:szCs w:val="20"/>
            </w:rPr>
            <w:fldChar w:fldCharType="begin"/>
          </w:r>
          <w:r w:rsidR="00CC7098">
            <w:rPr>
              <w:rFonts w:ascii="Times New Roman" w:hAnsi="Times New Roman" w:cs="Times New Roman"/>
              <w:sz w:val="20"/>
              <w:szCs w:val="20"/>
            </w:rPr>
            <w:instrText xml:space="preserve"> CITATION The05 \l 1033 </w:instrText>
          </w:r>
          <w:r w:rsidR="00CC7098">
            <w:rPr>
              <w:rFonts w:ascii="Times New Roman" w:hAnsi="Times New Roman" w:cs="Times New Roman"/>
              <w:sz w:val="20"/>
              <w:szCs w:val="20"/>
            </w:rPr>
            <w:fldChar w:fldCharType="separate"/>
          </w:r>
          <w:r w:rsidR="00CC7098">
            <w:rPr>
              <w:rFonts w:ascii="Times New Roman" w:hAnsi="Times New Roman" w:cs="Times New Roman"/>
              <w:noProof/>
              <w:sz w:val="20"/>
              <w:szCs w:val="20"/>
            </w:rPr>
            <w:t xml:space="preserve"> </w:t>
          </w:r>
          <w:r w:rsidR="00CC7098" w:rsidRPr="00CC7098">
            <w:rPr>
              <w:rFonts w:ascii="Times New Roman" w:hAnsi="Times New Roman" w:cs="Times New Roman"/>
              <w:noProof/>
              <w:sz w:val="20"/>
              <w:szCs w:val="20"/>
            </w:rPr>
            <w:t>(The Linux information Project, 2005)</w:t>
          </w:r>
          <w:r w:rsidR="00CC7098">
            <w:rPr>
              <w:rFonts w:ascii="Times New Roman" w:hAnsi="Times New Roman" w:cs="Times New Roman"/>
              <w:sz w:val="20"/>
              <w:szCs w:val="20"/>
            </w:rPr>
            <w:fldChar w:fldCharType="end"/>
          </w:r>
        </w:sdtContent>
      </w:sdt>
      <w:r w:rsidR="00CC7098">
        <w:rPr>
          <w:rFonts w:ascii="Times New Roman" w:hAnsi="Times New Roman" w:cs="Times New Roman"/>
          <w:sz w:val="20"/>
          <w:szCs w:val="20"/>
        </w:rPr>
        <w:t>.</w:t>
      </w:r>
    </w:p>
    <w:p w:rsidR="007E40A3" w:rsidRDefault="00CC7098" w:rsidP="00CC7098">
      <w:pPr>
        <w:spacing w:after="0" w:line="480" w:lineRule="auto"/>
        <w:ind w:firstLine="720"/>
        <w:contextualSpacing/>
        <w:mirrorIndents/>
        <w:rPr>
          <w:rFonts w:ascii="Times New Roman" w:hAnsi="Times New Roman" w:cs="Times New Roman"/>
          <w:sz w:val="20"/>
          <w:szCs w:val="20"/>
        </w:rPr>
      </w:pPr>
      <w:r>
        <w:rPr>
          <w:rFonts w:ascii="Times New Roman" w:hAnsi="Times New Roman" w:cs="Times New Roman"/>
          <w:sz w:val="20"/>
          <w:szCs w:val="20"/>
        </w:rPr>
        <w:t>Because routing tables can contain a large number of redundant routes to subnets</w:t>
      </w:r>
      <w:r w:rsidR="00356E9F">
        <w:rPr>
          <w:rFonts w:ascii="Times New Roman" w:hAnsi="Times New Roman" w:cs="Times New Roman"/>
          <w:sz w:val="20"/>
          <w:szCs w:val="20"/>
        </w:rPr>
        <w:t xml:space="preserve">, metropolitan routers should not have network summarization turned off. </w:t>
      </w:r>
      <w:r w:rsidR="001D6B89">
        <w:rPr>
          <w:rFonts w:ascii="Times New Roman" w:hAnsi="Times New Roman" w:cs="Times New Roman"/>
          <w:sz w:val="20"/>
          <w:szCs w:val="20"/>
        </w:rPr>
        <w:t xml:space="preserve">Also, each router needs to have a default route set for external addresses. </w:t>
      </w:r>
      <w:r w:rsidR="007E40A3">
        <w:rPr>
          <w:rFonts w:ascii="Times New Roman" w:hAnsi="Times New Roman" w:cs="Times New Roman"/>
          <w:sz w:val="20"/>
          <w:szCs w:val="20"/>
        </w:rPr>
        <w:t>Another option is to use BGP</w:t>
      </w:r>
      <w:r w:rsidR="00CB6355">
        <w:rPr>
          <w:rFonts w:ascii="Times New Roman" w:hAnsi="Times New Roman" w:cs="Times New Roman"/>
          <w:sz w:val="20"/>
          <w:szCs w:val="20"/>
        </w:rPr>
        <w:t xml:space="preserve">. </w:t>
      </w:r>
    </w:p>
    <w:p w:rsidR="00CC7098" w:rsidRDefault="00CB6355" w:rsidP="007E40A3">
      <w:pPr>
        <w:spacing w:after="0" w:line="480" w:lineRule="auto"/>
        <w:ind w:firstLine="720"/>
        <w:contextualSpacing/>
        <w:mirrorIndents/>
        <w:rPr>
          <w:rFonts w:ascii="Times New Roman" w:hAnsi="Times New Roman" w:cs="Times New Roman"/>
          <w:sz w:val="20"/>
          <w:szCs w:val="20"/>
        </w:rPr>
      </w:pPr>
      <w:r>
        <w:rPr>
          <w:rFonts w:ascii="Times New Roman" w:hAnsi="Times New Roman" w:cs="Times New Roman"/>
          <w:sz w:val="20"/>
          <w:szCs w:val="20"/>
        </w:rPr>
        <w:t xml:space="preserve">By assigning Autonomous Systems (AS) identifying numbers (ASNs), a routing table can be truncated down to individual areas. </w:t>
      </w:r>
      <w:r w:rsidR="001D6B89">
        <w:rPr>
          <w:rFonts w:ascii="Times New Roman" w:hAnsi="Times New Roman" w:cs="Times New Roman"/>
          <w:sz w:val="20"/>
          <w:szCs w:val="20"/>
        </w:rPr>
        <w:t>Using ASNs</w:t>
      </w:r>
      <w:r>
        <w:rPr>
          <w:rFonts w:ascii="Times New Roman" w:hAnsi="Times New Roman" w:cs="Times New Roman"/>
          <w:sz w:val="20"/>
          <w:szCs w:val="20"/>
        </w:rPr>
        <w:t xml:space="preserve"> shortens the overall size of the routing table at each node down to </w:t>
      </w:r>
      <w:r w:rsidR="001D6B89">
        <w:rPr>
          <w:rFonts w:ascii="Times New Roman" w:hAnsi="Times New Roman" w:cs="Times New Roman"/>
          <w:sz w:val="20"/>
          <w:szCs w:val="20"/>
        </w:rPr>
        <w:t>the ASNs it can see, and the IP tables it possesses. With IPv6 being implemented, routing tables are going to be hit even harder, storing 4 times as much information per address as currently utilized. So making these tables as efficient as possible is a must.</w:t>
      </w:r>
    </w:p>
    <w:p w:rsidR="007E40A3" w:rsidRDefault="007E40A3">
      <w:pPr>
        <w:rPr>
          <w:rFonts w:ascii="Times New Roman" w:hAnsi="Times New Roman" w:cs="Times New Roman"/>
          <w:sz w:val="20"/>
          <w:szCs w:val="20"/>
        </w:rPr>
      </w:pPr>
      <w:r>
        <w:rPr>
          <w:rFonts w:ascii="Times New Roman" w:hAnsi="Times New Roman" w:cs="Times New Roman"/>
          <w:sz w:val="20"/>
          <w:szCs w:val="20"/>
        </w:rPr>
        <w:br w:type="page"/>
      </w:r>
    </w:p>
    <w:p w:rsidR="007E40A3" w:rsidRDefault="007E40A3" w:rsidP="007E40A3">
      <w:pPr>
        <w:spacing w:after="0" w:line="480" w:lineRule="auto"/>
        <w:contextualSpacing/>
        <w:mirrorIndents/>
        <w:jc w:val="center"/>
        <w:rPr>
          <w:rFonts w:ascii="Times New Roman" w:hAnsi="Times New Roman" w:cs="Times New Roman"/>
          <w:sz w:val="20"/>
          <w:szCs w:val="20"/>
        </w:rPr>
      </w:pPr>
      <w:r>
        <w:rPr>
          <w:rFonts w:ascii="Times New Roman" w:hAnsi="Times New Roman" w:cs="Times New Roman"/>
          <w:sz w:val="20"/>
          <w:szCs w:val="20"/>
        </w:rPr>
        <w:t>Reference</w:t>
      </w:r>
    </w:p>
    <w:p w:rsidR="007E40A3" w:rsidRPr="007E40A3" w:rsidRDefault="007E40A3" w:rsidP="007E40A3">
      <w:pPr>
        <w:pStyle w:val="Bibliography"/>
        <w:spacing w:after="0" w:line="480" w:lineRule="auto"/>
        <w:ind w:left="720" w:hanging="720"/>
        <w:contextualSpacing/>
        <w:mirrorIndents/>
        <w:rPr>
          <w:rFonts w:ascii="Times New Roman" w:hAnsi="Times New Roman" w:cs="Times New Roman"/>
          <w:noProof/>
          <w:sz w:val="20"/>
          <w:szCs w:val="20"/>
        </w:rPr>
      </w:pPr>
      <w:r w:rsidRPr="007E40A3">
        <w:rPr>
          <w:rFonts w:ascii="Times New Roman" w:hAnsi="Times New Roman" w:cs="Times New Roman"/>
          <w:sz w:val="20"/>
          <w:szCs w:val="20"/>
        </w:rPr>
        <w:fldChar w:fldCharType="begin"/>
      </w:r>
      <w:r w:rsidRPr="007E40A3">
        <w:rPr>
          <w:rFonts w:ascii="Times New Roman" w:hAnsi="Times New Roman" w:cs="Times New Roman"/>
          <w:sz w:val="20"/>
          <w:szCs w:val="20"/>
        </w:rPr>
        <w:instrText xml:space="preserve"> BIBLIOGRAPHY  \l 1033 </w:instrText>
      </w:r>
      <w:r w:rsidRPr="007E40A3">
        <w:rPr>
          <w:rFonts w:ascii="Times New Roman" w:hAnsi="Times New Roman" w:cs="Times New Roman"/>
          <w:sz w:val="20"/>
          <w:szCs w:val="20"/>
        </w:rPr>
        <w:fldChar w:fldCharType="separate"/>
      </w:r>
      <w:r w:rsidRPr="007E40A3">
        <w:rPr>
          <w:rFonts w:ascii="Times New Roman" w:hAnsi="Times New Roman" w:cs="Times New Roman"/>
          <w:noProof/>
          <w:sz w:val="20"/>
          <w:szCs w:val="20"/>
        </w:rPr>
        <w:t xml:space="preserve">Cisco. (2002). </w:t>
      </w:r>
      <w:r w:rsidRPr="007E40A3">
        <w:rPr>
          <w:rFonts w:ascii="Times New Roman" w:hAnsi="Times New Roman" w:cs="Times New Roman"/>
          <w:i/>
          <w:iCs/>
          <w:noProof/>
          <w:sz w:val="20"/>
          <w:szCs w:val="20"/>
        </w:rPr>
        <w:t>Intermediat System-to-Intermediat System Protocol.</w:t>
      </w:r>
      <w:r w:rsidRPr="007E40A3">
        <w:rPr>
          <w:rFonts w:ascii="Times New Roman" w:hAnsi="Times New Roman" w:cs="Times New Roman"/>
          <w:noProof/>
          <w:sz w:val="20"/>
          <w:szCs w:val="20"/>
        </w:rPr>
        <w:t xml:space="preserve"> Retrieved April 27, 2012, from Cisco: http://www.cisco.com/warp/public/cc/pd/iosw/prodlit/insys_wp.pdf</w:t>
      </w:r>
    </w:p>
    <w:p w:rsidR="007E40A3" w:rsidRPr="007E40A3" w:rsidRDefault="007E40A3" w:rsidP="007E40A3">
      <w:pPr>
        <w:pStyle w:val="Bibliography"/>
        <w:spacing w:after="0" w:line="480" w:lineRule="auto"/>
        <w:ind w:left="720" w:hanging="720"/>
        <w:contextualSpacing/>
        <w:mirrorIndents/>
        <w:rPr>
          <w:rFonts w:ascii="Times New Roman" w:hAnsi="Times New Roman" w:cs="Times New Roman"/>
          <w:noProof/>
          <w:sz w:val="20"/>
          <w:szCs w:val="20"/>
        </w:rPr>
      </w:pPr>
      <w:r w:rsidRPr="007E40A3">
        <w:rPr>
          <w:rFonts w:ascii="Times New Roman" w:hAnsi="Times New Roman" w:cs="Times New Roman"/>
          <w:noProof/>
          <w:sz w:val="20"/>
          <w:szCs w:val="20"/>
        </w:rPr>
        <w:t xml:space="preserve">Meyers, M. (2009). </w:t>
      </w:r>
      <w:r w:rsidRPr="007E40A3">
        <w:rPr>
          <w:rFonts w:ascii="Times New Roman" w:hAnsi="Times New Roman" w:cs="Times New Roman"/>
          <w:i/>
          <w:iCs/>
          <w:noProof/>
          <w:sz w:val="20"/>
          <w:szCs w:val="20"/>
        </w:rPr>
        <w:t>CompTIA Netowrk+ Guide to Managing and Troubleshooting Networks</w:t>
      </w:r>
      <w:r w:rsidRPr="007E40A3">
        <w:rPr>
          <w:rFonts w:ascii="Times New Roman" w:hAnsi="Times New Roman" w:cs="Times New Roman"/>
          <w:noProof/>
          <w:sz w:val="20"/>
          <w:szCs w:val="20"/>
        </w:rPr>
        <w:t xml:space="preserve"> (2nd ed.). McGraw-Hill.</w:t>
      </w:r>
    </w:p>
    <w:p w:rsidR="007E40A3" w:rsidRPr="007E40A3" w:rsidRDefault="007E40A3" w:rsidP="007E40A3">
      <w:pPr>
        <w:pStyle w:val="Bibliography"/>
        <w:spacing w:after="0" w:line="480" w:lineRule="auto"/>
        <w:ind w:left="720" w:hanging="720"/>
        <w:contextualSpacing/>
        <w:mirrorIndents/>
        <w:rPr>
          <w:rFonts w:ascii="Times New Roman" w:hAnsi="Times New Roman" w:cs="Times New Roman"/>
          <w:noProof/>
          <w:sz w:val="20"/>
          <w:szCs w:val="20"/>
        </w:rPr>
      </w:pPr>
      <w:r w:rsidRPr="007E40A3">
        <w:rPr>
          <w:rFonts w:ascii="Times New Roman" w:hAnsi="Times New Roman" w:cs="Times New Roman"/>
          <w:noProof/>
          <w:sz w:val="20"/>
          <w:szCs w:val="20"/>
        </w:rPr>
        <w:t xml:space="preserve">The Linux information Project. (2005, October 14). </w:t>
      </w:r>
      <w:r w:rsidRPr="007E40A3">
        <w:rPr>
          <w:rFonts w:ascii="Times New Roman" w:hAnsi="Times New Roman" w:cs="Times New Roman"/>
          <w:i/>
          <w:iCs/>
          <w:noProof/>
          <w:sz w:val="20"/>
          <w:szCs w:val="20"/>
        </w:rPr>
        <w:t>Time-to-live Definition.</w:t>
      </w:r>
      <w:r w:rsidRPr="007E40A3">
        <w:rPr>
          <w:rFonts w:ascii="Times New Roman" w:hAnsi="Times New Roman" w:cs="Times New Roman"/>
          <w:noProof/>
          <w:sz w:val="20"/>
          <w:szCs w:val="20"/>
        </w:rPr>
        <w:t xml:space="preserve"> Retrieved April 27, 2012, from LINFO: http://www.linfo.org/time-to-live.html</w:t>
      </w:r>
    </w:p>
    <w:p w:rsidR="007E40A3" w:rsidRPr="00186E43" w:rsidRDefault="007E40A3" w:rsidP="007E40A3">
      <w:pPr>
        <w:spacing w:after="0" w:line="480" w:lineRule="auto"/>
        <w:contextualSpacing/>
        <w:mirrorIndents/>
        <w:rPr>
          <w:rFonts w:ascii="Times New Roman" w:hAnsi="Times New Roman" w:cs="Times New Roman"/>
          <w:sz w:val="20"/>
          <w:szCs w:val="20"/>
        </w:rPr>
      </w:pPr>
      <w:r w:rsidRPr="007E40A3">
        <w:rPr>
          <w:rFonts w:ascii="Times New Roman" w:hAnsi="Times New Roman" w:cs="Times New Roman"/>
          <w:sz w:val="20"/>
          <w:szCs w:val="20"/>
        </w:rPr>
        <w:fldChar w:fldCharType="end"/>
      </w:r>
      <w:bookmarkStart w:id="0" w:name="_GoBack"/>
      <w:bookmarkEnd w:id="0"/>
    </w:p>
    <w:sectPr w:rsidR="007E40A3" w:rsidRPr="00186E43">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0A3" w:rsidRDefault="007E40A3" w:rsidP="007E40A3">
      <w:pPr>
        <w:spacing w:after="0" w:line="240" w:lineRule="auto"/>
      </w:pPr>
      <w:r>
        <w:separator/>
      </w:r>
    </w:p>
  </w:endnote>
  <w:endnote w:type="continuationSeparator" w:id="0">
    <w:p w:rsidR="007E40A3" w:rsidRDefault="007E40A3" w:rsidP="007E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0A3" w:rsidRDefault="007E40A3" w:rsidP="007E40A3">
      <w:pPr>
        <w:spacing w:after="0" w:line="240" w:lineRule="auto"/>
      </w:pPr>
      <w:r>
        <w:separator/>
      </w:r>
    </w:p>
  </w:footnote>
  <w:footnote w:type="continuationSeparator" w:id="0">
    <w:p w:rsidR="007E40A3" w:rsidRDefault="007E40A3" w:rsidP="007E4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0A3" w:rsidRPr="007E40A3" w:rsidRDefault="007E40A3">
    <w:pPr>
      <w:pStyle w:val="Header"/>
      <w:jc w:val="right"/>
      <w:rPr>
        <w:rFonts w:ascii="Times New Roman" w:hAnsi="Times New Roman" w:cs="Times New Roman"/>
        <w:sz w:val="20"/>
        <w:szCs w:val="20"/>
      </w:rPr>
    </w:pPr>
    <w:r w:rsidRPr="007E40A3">
      <w:rPr>
        <w:rFonts w:ascii="Times New Roman" w:hAnsi="Times New Roman" w:cs="Times New Roman"/>
        <w:sz w:val="20"/>
        <w:szCs w:val="20"/>
      </w:rPr>
      <w:t xml:space="preserve">RIP     </w:t>
    </w:r>
    <w:sdt>
      <w:sdtPr>
        <w:rPr>
          <w:rFonts w:ascii="Times New Roman" w:hAnsi="Times New Roman" w:cs="Times New Roman"/>
          <w:sz w:val="20"/>
          <w:szCs w:val="20"/>
        </w:rPr>
        <w:id w:val="1752777921"/>
        <w:docPartObj>
          <w:docPartGallery w:val="Page Numbers (Top of Page)"/>
          <w:docPartUnique/>
        </w:docPartObj>
      </w:sdtPr>
      <w:sdtEndPr>
        <w:rPr>
          <w:noProof/>
        </w:rPr>
      </w:sdtEndPr>
      <w:sdtContent>
        <w:r w:rsidRPr="007E40A3">
          <w:rPr>
            <w:rFonts w:ascii="Times New Roman" w:hAnsi="Times New Roman" w:cs="Times New Roman"/>
            <w:sz w:val="20"/>
            <w:szCs w:val="20"/>
          </w:rPr>
          <w:fldChar w:fldCharType="begin"/>
        </w:r>
        <w:r w:rsidRPr="007E40A3">
          <w:rPr>
            <w:rFonts w:ascii="Times New Roman" w:hAnsi="Times New Roman" w:cs="Times New Roman"/>
            <w:sz w:val="20"/>
            <w:szCs w:val="20"/>
          </w:rPr>
          <w:instrText xml:space="preserve"> PAGE   \* MERGEFORMAT </w:instrText>
        </w:r>
        <w:r w:rsidRPr="007E40A3">
          <w:rPr>
            <w:rFonts w:ascii="Times New Roman" w:hAnsi="Times New Roman" w:cs="Times New Roman"/>
            <w:sz w:val="20"/>
            <w:szCs w:val="20"/>
          </w:rPr>
          <w:fldChar w:fldCharType="separate"/>
        </w:r>
        <w:r>
          <w:rPr>
            <w:rFonts w:ascii="Times New Roman" w:hAnsi="Times New Roman" w:cs="Times New Roman"/>
            <w:noProof/>
            <w:sz w:val="20"/>
            <w:szCs w:val="20"/>
          </w:rPr>
          <w:t>1</w:t>
        </w:r>
        <w:r w:rsidRPr="007E40A3">
          <w:rPr>
            <w:rFonts w:ascii="Times New Roman" w:hAnsi="Times New Roman" w:cs="Times New Roman"/>
            <w:noProof/>
            <w:sz w:val="20"/>
            <w:szCs w:val="20"/>
          </w:rPr>
          <w:fldChar w:fldCharType="end"/>
        </w:r>
      </w:sdtContent>
    </w:sdt>
  </w:p>
  <w:p w:rsidR="007E40A3" w:rsidRPr="007E40A3" w:rsidRDefault="007E40A3">
    <w:pPr>
      <w:pStyle w:val="Header"/>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BE"/>
    <w:rsid w:val="0008482E"/>
    <w:rsid w:val="0012685D"/>
    <w:rsid w:val="00136CBE"/>
    <w:rsid w:val="001728BB"/>
    <w:rsid w:val="00186E43"/>
    <w:rsid w:val="0019047D"/>
    <w:rsid w:val="001D4C54"/>
    <w:rsid w:val="001D6B89"/>
    <w:rsid w:val="002166F1"/>
    <w:rsid w:val="00261B9F"/>
    <w:rsid w:val="00276686"/>
    <w:rsid w:val="00356E9F"/>
    <w:rsid w:val="00391A3B"/>
    <w:rsid w:val="00415F62"/>
    <w:rsid w:val="004462EE"/>
    <w:rsid w:val="004548A8"/>
    <w:rsid w:val="004E2D2E"/>
    <w:rsid w:val="00627C39"/>
    <w:rsid w:val="006A500E"/>
    <w:rsid w:val="006F11EC"/>
    <w:rsid w:val="00716877"/>
    <w:rsid w:val="007314AD"/>
    <w:rsid w:val="0075270D"/>
    <w:rsid w:val="007671F6"/>
    <w:rsid w:val="007842FD"/>
    <w:rsid w:val="007A523F"/>
    <w:rsid w:val="007C7296"/>
    <w:rsid w:val="007D0A15"/>
    <w:rsid w:val="007E40A3"/>
    <w:rsid w:val="00822304"/>
    <w:rsid w:val="0095185C"/>
    <w:rsid w:val="009A2BA5"/>
    <w:rsid w:val="00A3534C"/>
    <w:rsid w:val="00A5138C"/>
    <w:rsid w:val="00A81A1B"/>
    <w:rsid w:val="00A9773E"/>
    <w:rsid w:val="00AE1993"/>
    <w:rsid w:val="00AF082E"/>
    <w:rsid w:val="00B108D0"/>
    <w:rsid w:val="00B35501"/>
    <w:rsid w:val="00B5685A"/>
    <w:rsid w:val="00B7435F"/>
    <w:rsid w:val="00BE7880"/>
    <w:rsid w:val="00C23434"/>
    <w:rsid w:val="00C95B49"/>
    <w:rsid w:val="00CB6355"/>
    <w:rsid w:val="00CC7098"/>
    <w:rsid w:val="00CD2FC8"/>
    <w:rsid w:val="00D224B5"/>
    <w:rsid w:val="00D447EF"/>
    <w:rsid w:val="00D9017E"/>
    <w:rsid w:val="00DC5F3C"/>
    <w:rsid w:val="00E4742F"/>
    <w:rsid w:val="00E64E18"/>
    <w:rsid w:val="00E71CAC"/>
    <w:rsid w:val="00ED3936"/>
    <w:rsid w:val="00F9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96"/>
    <w:rPr>
      <w:rFonts w:ascii="Tahoma" w:hAnsi="Tahoma" w:cs="Tahoma"/>
      <w:sz w:val="16"/>
      <w:szCs w:val="16"/>
    </w:rPr>
  </w:style>
  <w:style w:type="character" w:styleId="Hyperlink">
    <w:name w:val="Hyperlink"/>
    <w:basedOn w:val="DefaultParagraphFont"/>
    <w:uiPriority w:val="99"/>
    <w:unhideWhenUsed/>
    <w:rsid w:val="00186E43"/>
    <w:rPr>
      <w:color w:val="0000FF" w:themeColor="hyperlink"/>
      <w:u w:val="single"/>
    </w:rPr>
  </w:style>
  <w:style w:type="paragraph" w:styleId="Header">
    <w:name w:val="header"/>
    <w:basedOn w:val="Normal"/>
    <w:link w:val="HeaderChar"/>
    <w:uiPriority w:val="99"/>
    <w:unhideWhenUsed/>
    <w:rsid w:val="007E4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A3"/>
  </w:style>
  <w:style w:type="paragraph" w:styleId="Footer">
    <w:name w:val="footer"/>
    <w:basedOn w:val="Normal"/>
    <w:link w:val="FooterChar"/>
    <w:uiPriority w:val="99"/>
    <w:unhideWhenUsed/>
    <w:rsid w:val="007E4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A3"/>
  </w:style>
  <w:style w:type="paragraph" w:styleId="Bibliography">
    <w:name w:val="Bibliography"/>
    <w:basedOn w:val="Normal"/>
    <w:next w:val="Normal"/>
    <w:uiPriority w:val="37"/>
    <w:unhideWhenUsed/>
    <w:rsid w:val="007E40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96"/>
    <w:rPr>
      <w:rFonts w:ascii="Tahoma" w:hAnsi="Tahoma" w:cs="Tahoma"/>
      <w:sz w:val="16"/>
      <w:szCs w:val="16"/>
    </w:rPr>
  </w:style>
  <w:style w:type="character" w:styleId="Hyperlink">
    <w:name w:val="Hyperlink"/>
    <w:basedOn w:val="DefaultParagraphFont"/>
    <w:uiPriority w:val="99"/>
    <w:unhideWhenUsed/>
    <w:rsid w:val="00186E43"/>
    <w:rPr>
      <w:color w:val="0000FF" w:themeColor="hyperlink"/>
      <w:u w:val="single"/>
    </w:rPr>
  </w:style>
  <w:style w:type="paragraph" w:styleId="Header">
    <w:name w:val="header"/>
    <w:basedOn w:val="Normal"/>
    <w:link w:val="HeaderChar"/>
    <w:uiPriority w:val="99"/>
    <w:unhideWhenUsed/>
    <w:rsid w:val="007E4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A3"/>
  </w:style>
  <w:style w:type="paragraph" w:styleId="Footer">
    <w:name w:val="footer"/>
    <w:basedOn w:val="Normal"/>
    <w:link w:val="FooterChar"/>
    <w:uiPriority w:val="99"/>
    <w:unhideWhenUsed/>
    <w:rsid w:val="007E4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A3"/>
  </w:style>
  <w:style w:type="paragraph" w:styleId="Bibliography">
    <w:name w:val="Bibliography"/>
    <w:basedOn w:val="Normal"/>
    <w:next w:val="Normal"/>
    <w:uiPriority w:val="37"/>
    <w:unhideWhenUsed/>
    <w:rsid w:val="007E4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www.whitehouse.go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Mey09</b:Tag>
    <b:SourceType>Book</b:SourceType>
    <b:Guid>{47B2F226-4717-4EFB-B0D4-08F464411F98}</b:Guid>
    <b:Author>
      <b:Author>
        <b:NameList>
          <b:Person>
            <b:Last>Meyers</b:Last>
            <b:First>Mike</b:First>
          </b:Person>
        </b:NameList>
      </b:Author>
    </b:Author>
    <b:Title>CompTIA Netowrk+ Guide to Managing and Troubleshooting Networks</b:Title>
    <b:Year>2009</b:Year>
    <b:Publisher>McGraw-Hill</b:Publisher>
    <b:Edition>2nd</b:Edition>
    <b:RefOrder>1</b:RefOrder>
  </b:Source>
  <b:Source>
    <b:Tag>Cis02</b:Tag>
    <b:SourceType>DocumentFromInternetSite</b:SourceType>
    <b:Guid>{2DDB5954-38C6-4351-9C14-24AEAA871CF9}</b:Guid>
    <b:Author>
      <b:Author>
        <b:Corporate>Cisco</b:Corporate>
      </b:Author>
    </b:Author>
    <b:Title>Intermediat System-to-Intermediat System Protocol</b:Title>
    <b:InternetSiteTitle>Cisco</b:InternetSiteTitle>
    <b:Year>2002</b:Year>
    <b:YearAccessed>2012</b:YearAccessed>
    <b:MonthAccessed>April</b:MonthAccessed>
    <b:DayAccessed>27</b:DayAccessed>
    <b:URL>http://www.cisco.com/warp/public/cc/pd/iosw/prodlit/insys_wp.pdf</b:URL>
    <b:RefOrder>2</b:RefOrder>
  </b:Source>
  <b:Source>
    <b:Tag>The05</b:Tag>
    <b:SourceType>DocumentFromInternetSite</b:SourceType>
    <b:Guid>{C2A78A74-D322-4685-9965-8A58709D0977}</b:Guid>
    <b:Author>
      <b:Author>
        <b:Corporate>The Linux information Project</b:Corporate>
      </b:Author>
    </b:Author>
    <b:Title>Time-to-live Definition</b:Title>
    <b:InternetSiteTitle>LINFO</b:InternetSiteTitle>
    <b:Year>2005</b:Year>
    <b:Month>October</b:Month>
    <b:Day>14</b:Day>
    <b:YearAccessed>2012</b:YearAccessed>
    <b:MonthAccessed>April</b:MonthAccessed>
    <b:DayAccessed>27</b:DayAccessed>
    <b:URL>http://www.linfo.org/time-to-live.html</b:URL>
    <b:RefOrder>3</b:RefOrder>
  </b:Source>
</b:Sources>
</file>

<file path=customXml/itemProps1.xml><?xml version="1.0" encoding="utf-8"?>
<ds:datastoreItem xmlns:ds="http://schemas.openxmlformats.org/officeDocument/2006/customXml" ds:itemID="{648FB8F5-A7A5-414C-9F2A-1922A061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Jered McClure</dc:creator>
  <cp:lastModifiedBy>Jered McClure</cp:lastModifiedBy>
  <cp:revision>1</cp:revision>
  <dcterms:created xsi:type="dcterms:W3CDTF">2012-04-28T02:38:00Z</dcterms:created>
  <dcterms:modified xsi:type="dcterms:W3CDTF">2012-04-28T07:27:00Z</dcterms:modified>
</cp:coreProperties>
</file>