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4C" w:rsidRDefault="00784C4C" w:rsidP="00784C4C">
      <w:pPr>
        <w:spacing w:after="0" w:line="480" w:lineRule="auto"/>
        <w:jc w:val="center"/>
        <w:rPr>
          <w:rFonts w:ascii="Times New Roman" w:hAnsi="Times New Roman" w:cs="Times New Roman"/>
          <w:color w:val="000000"/>
          <w:sz w:val="20"/>
          <w:szCs w:val="20"/>
          <w:bdr w:val="none" w:sz="0" w:space="0" w:color="auto" w:frame="1"/>
        </w:rPr>
      </w:pPr>
      <w:r>
        <w:rPr>
          <w:rFonts w:ascii="Times New Roman" w:hAnsi="Times New Roman" w:cs="Times New Roman"/>
          <w:color w:val="000000"/>
          <w:sz w:val="20"/>
          <w:szCs w:val="20"/>
          <w:bdr w:val="none" w:sz="0" w:space="0" w:color="auto" w:frame="1"/>
        </w:rPr>
        <w:t>ITEC-4010-1 Week 1 Discussion: CIDR Alternative, Move to IPv6</w:t>
      </w:r>
    </w:p>
    <w:p w:rsidR="00193D2F" w:rsidRPr="00784C4C" w:rsidRDefault="00193D2F" w:rsidP="00784C4C">
      <w:pPr>
        <w:spacing w:after="0" w:line="480" w:lineRule="auto"/>
        <w:ind w:firstLine="720"/>
        <w:rPr>
          <w:rFonts w:ascii="Times New Roman" w:hAnsi="Times New Roman" w:cs="Times New Roman"/>
          <w:color w:val="000000"/>
          <w:sz w:val="20"/>
          <w:szCs w:val="20"/>
          <w:bdr w:val="none" w:sz="0" w:space="0" w:color="auto" w:frame="1"/>
        </w:rPr>
      </w:pPr>
      <w:r w:rsidRPr="00784C4C">
        <w:rPr>
          <w:rFonts w:ascii="Times New Roman" w:hAnsi="Times New Roman" w:cs="Times New Roman"/>
          <w:color w:val="000000"/>
          <w:sz w:val="20"/>
          <w:szCs w:val="20"/>
          <w:bdr w:val="none" w:sz="0" w:space="0" w:color="auto" w:frame="1"/>
        </w:rPr>
        <w:t>Efficient IP address conservatio</w:t>
      </w:r>
      <w:r w:rsidR="00F5708C" w:rsidRPr="00784C4C">
        <w:rPr>
          <w:rFonts w:ascii="Times New Roman" w:hAnsi="Times New Roman" w:cs="Times New Roman"/>
          <w:color w:val="000000"/>
          <w:sz w:val="20"/>
          <w:szCs w:val="20"/>
          <w:bdr w:val="none" w:sz="0" w:space="0" w:color="auto" w:frame="1"/>
        </w:rPr>
        <w:t>n is a must when considering IPv</w:t>
      </w:r>
      <w:r w:rsidRPr="00784C4C">
        <w:rPr>
          <w:rFonts w:ascii="Times New Roman" w:hAnsi="Times New Roman" w:cs="Times New Roman"/>
          <w:color w:val="000000"/>
          <w:sz w:val="20"/>
          <w:szCs w:val="20"/>
          <w:bdr w:val="none" w:sz="0" w:space="0" w:color="auto" w:frame="1"/>
        </w:rPr>
        <w:t xml:space="preserve">4 address space. This is apparent in the fact that sometime in the next three years available IP addresses will be exhausted </w:t>
      </w:r>
      <w:sdt>
        <w:sdtPr>
          <w:rPr>
            <w:rFonts w:ascii="Times New Roman" w:hAnsi="Times New Roman" w:cs="Times New Roman"/>
            <w:color w:val="000000"/>
            <w:sz w:val="20"/>
            <w:szCs w:val="20"/>
            <w:bdr w:val="none" w:sz="0" w:space="0" w:color="auto" w:frame="1"/>
          </w:rPr>
          <w:id w:val="-692450398"/>
          <w:citation/>
        </w:sdtPr>
        <w:sdtContent>
          <w:r w:rsidRPr="00784C4C">
            <w:rPr>
              <w:rFonts w:ascii="Times New Roman" w:hAnsi="Times New Roman" w:cs="Times New Roman"/>
              <w:color w:val="000000"/>
              <w:sz w:val="20"/>
              <w:szCs w:val="20"/>
              <w:bdr w:val="none" w:sz="0" w:space="0" w:color="auto" w:frame="1"/>
            </w:rPr>
            <w:fldChar w:fldCharType="begin"/>
          </w:r>
          <w:r w:rsidRPr="00784C4C">
            <w:rPr>
              <w:rFonts w:ascii="Times New Roman" w:hAnsi="Times New Roman" w:cs="Times New Roman"/>
              <w:color w:val="000000"/>
              <w:sz w:val="20"/>
              <w:szCs w:val="20"/>
              <w:bdr w:val="none" w:sz="0" w:space="0" w:color="auto" w:frame="1"/>
            </w:rPr>
            <w:instrText xml:space="preserve"> CITATION Geo11 \l 1033 </w:instrText>
          </w:r>
          <w:r w:rsidRPr="00784C4C">
            <w:rPr>
              <w:rFonts w:ascii="Times New Roman" w:hAnsi="Times New Roman" w:cs="Times New Roman"/>
              <w:color w:val="000000"/>
              <w:sz w:val="20"/>
              <w:szCs w:val="20"/>
              <w:bdr w:val="none" w:sz="0" w:space="0" w:color="auto" w:frame="1"/>
            </w:rPr>
            <w:fldChar w:fldCharType="separate"/>
          </w:r>
          <w:r w:rsidRPr="00784C4C">
            <w:rPr>
              <w:rFonts w:ascii="Times New Roman" w:hAnsi="Times New Roman" w:cs="Times New Roman"/>
              <w:noProof/>
              <w:color w:val="000000"/>
              <w:sz w:val="20"/>
              <w:szCs w:val="20"/>
              <w:bdr w:val="none" w:sz="0" w:space="0" w:color="auto" w:frame="1"/>
            </w:rPr>
            <w:t>(Huston, 2011)</w:t>
          </w:r>
          <w:r w:rsidRPr="00784C4C">
            <w:rPr>
              <w:rFonts w:ascii="Times New Roman" w:hAnsi="Times New Roman" w:cs="Times New Roman"/>
              <w:color w:val="000000"/>
              <w:sz w:val="20"/>
              <w:szCs w:val="20"/>
              <w:bdr w:val="none" w:sz="0" w:space="0" w:color="auto" w:frame="1"/>
            </w:rPr>
            <w:fldChar w:fldCharType="end"/>
          </w:r>
        </w:sdtContent>
      </w:sdt>
      <w:r w:rsidRPr="00784C4C">
        <w:rPr>
          <w:rFonts w:ascii="Times New Roman" w:hAnsi="Times New Roman" w:cs="Times New Roman"/>
          <w:color w:val="000000"/>
          <w:sz w:val="20"/>
          <w:szCs w:val="20"/>
          <w:bdr w:val="none" w:sz="0" w:space="0" w:color="auto" w:frame="1"/>
        </w:rPr>
        <w:t xml:space="preserve">. </w:t>
      </w:r>
      <w:r w:rsidR="004537DE" w:rsidRPr="00784C4C">
        <w:rPr>
          <w:rFonts w:ascii="Times New Roman" w:hAnsi="Times New Roman" w:cs="Times New Roman"/>
          <w:color w:val="000000"/>
          <w:sz w:val="20"/>
          <w:szCs w:val="20"/>
          <w:bdr w:val="none" w:sz="0" w:space="0" w:color="auto" w:frame="1"/>
        </w:rPr>
        <w:t>What this means is that there will be no more IPv4 Addresses left to allocate out, not that we will suddenly be unable to access the Internet.</w:t>
      </w:r>
      <w:bookmarkStart w:id="0" w:name="_GoBack"/>
      <w:bookmarkEnd w:id="0"/>
    </w:p>
    <w:p w:rsidR="004537DE" w:rsidRPr="00784C4C" w:rsidRDefault="004537DE" w:rsidP="00784C4C">
      <w:pPr>
        <w:spacing w:after="0" w:line="480" w:lineRule="auto"/>
        <w:ind w:firstLine="720"/>
        <w:rPr>
          <w:rFonts w:ascii="Times New Roman" w:hAnsi="Times New Roman" w:cs="Times New Roman"/>
          <w:color w:val="000000"/>
          <w:sz w:val="20"/>
          <w:szCs w:val="20"/>
          <w:bdr w:val="none" w:sz="0" w:space="0" w:color="auto" w:frame="1"/>
        </w:rPr>
      </w:pPr>
      <w:r w:rsidRPr="00784C4C">
        <w:rPr>
          <w:rFonts w:ascii="Times New Roman" w:hAnsi="Times New Roman" w:cs="Times New Roman"/>
          <w:color w:val="000000"/>
          <w:sz w:val="20"/>
          <w:szCs w:val="20"/>
          <w:bdr w:val="none" w:sz="0" w:space="0" w:color="auto" w:frame="1"/>
        </w:rPr>
        <w:t xml:space="preserve">With the introduction of CIDR, the IPv4 address range was extended by over two decades. Most likely, between NAT, DHCP, and FQDN/DNS IP sharing, the actual lifetime of IPv4 will extend well into </w:t>
      </w:r>
      <w:r w:rsidR="00F5708C" w:rsidRPr="00784C4C">
        <w:rPr>
          <w:rFonts w:ascii="Times New Roman" w:hAnsi="Times New Roman" w:cs="Times New Roman"/>
          <w:color w:val="000000"/>
          <w:sz w:val="20"/>
          <w:szCs w:val="20"/>
          <w:bdr w:val="none" w:sz="0" w:space="0" w:color="auto" w:frame="1"/>
        </w:rPr>
        <w:t>the 20s</w:t>
      </w:r>
      <w:r w:rsidRPr="00784C4C">
        <w:rPr>
          <w:rFonts w:ascii="Times New Roman" w:hAnsi="Times New Roman" w:cs="Times New Roman"/>
          <w:color w:val="000000"/>
          <w:sz w:val="20"/>
          <w:szCs w:val="20"/>
          <w:bdr w:val="none" w:sz="0" w:space="0" w:color="auto" w:frame="1"/>
        </w:rPr>
        <w:t>. As such, we should not be considering a work around for IPv4, rather, we should consider moving on to IPv6 with all due haste.</w:t>
      </w:r>
    </w:p>
    <w:p w:rsidR="00F5708C" w:rsidRPr="00784C4C" w:rsidRDefault="00F5708C" w:rsidP="00784C4C">
      <w:pPr>
        <w:spacing w:after="0" w:line="480" w:lineRule="auto"/>
        <w:ind w:firstLine="720"/>
        <w:rPr>
          <w:rFonts w:ascii="Times New Roman" w:hAnsi="Times New Roman" w:cs="Times New Roman"/>
          <w:color w:val="000000"/>
          <w:sz w:val="20"/>
          <w:szCs w:val="20"/>
          <w:bdr w:val="none" w:sz="0" w:space="0" w:color="auto" w:frame="1"/>
        </w:rPr>
      </w:pPr>
      <w:r w:rsidRPr="00784C4C">
        <w:rPr>
          <w:rFonts w:ascii="Times New Roman" w:hAnsi="Times New Roman" w:cs="Times New Roman"/>
          <w:color w:val="000000"/>
          <w:sz w:val="20"/>
          <w:szCs w:val="20"/>
          <w:bdr w:val="none" w:sz="0" w:space="0" w:color="auto" w:frame="1"/>
        </w:rPr>
        <w:t xml:space="preserve">IPv6 supports “2^128 unique IP addresses” </w:t>
      </w:r>
      <w:sdt>
        <w:sdtPr>
          <w:rPr>
            <w:rFonts w:ascii="Times New Roman" w:hAnsi="Times New Roman" w:cs="Times New Roman"/>
            <w:color w:val="000000"/>
            <w:sz w:val="20"/>
            <w:szCs w:val="20"/>
            <w:bdr w:val="none" w:sz="0" w:space="0" w:color="auto" w:frame="1"/>
          </w:rPr>
          <w:id w:val="474336534"/>
          <w:citation/>
        </w:sdtPr>
        <w:sdtContent>
          <w:r w:rsidRPr="00784C4C">
            <w:rPr>
              <w:rFonts w:ascii="Times New Roman" w:hAnsi="Times New Roman" w:cs="Times New Roman"/>
              <w:color w:val="000000"/>
              <w:sz w:val="20"/>
              <w:szCs w:val="20"/>
              <w:bdr w:val="none" w:sz="0" w:space="0" w:color="auto" w:frame="1"/>
            </w:rPr>
            <w:fldChar w:fldCharType="begin"/>
          </w:r>
          <w:r w:rsidRPr="00784C4C">
            <w:rPr>
              <w:rFonts w:ascii="Times New Roman" w:hAnsi="Times New Roman" w:cs="Times New Roman"/>
              <w:color w:val="000000"/>
              <w:sz w:val="20"/>
              <w:szCs w:val="20"/>
              <w:bdr w:val="none" w:sz="0" w:space="0" w:color="auto" w:frame="1"/>
            </w:rPr>
            <w:instrText xml:space="preserve"> CITATION Kau081 \l 1033 </w:instrText>
          </w:r>
          <w:r w:rsidRPr="00784C4C">
            <w:rPr>
              <w:rFonts w:ascii="Times New Roman" w:hAnsi="Times New Roman" w:cs="Times New Roman"/>
              <w:color w:val="000000"/>
              <w:sz w:val="20"/>
              <w:szCs w:val="20"/>
              <w:bdr w:val="none" w:sz="0" w:space="0" w:color="auto" w:frame="1"/>
            </w:rPr>
            <w:fldChar w:fldCharType="separate"/>
          </w:r>
          <w:r w:rsidRPr="00784C4C">
            <w:rPr>
              <w:rFonts w:ascii="Times New Roman" w:hAnsi="Times New Roman" w:cs="Times New Roman"/>
              <w:noProof/>
              <w:color w:val="000000"/>
              <w:sz w:val="20"/>
              <w:szCs w:val="20"/>
              <w:bdr w:val="none" w:sz="0" w:space="0" w:color="auto" w:frame="1"/>
            </w:rPr>
            <w:t>(Das, 2008)</w:t>
          </w:r>
          <w:r w:rsidRPr="00784C4C">
            <w:rPr>
              <w:rFonts w:ascii="Times New Roman" w:hAnsi="Times New Roman" w:cs="Times New Roman"/>
              <w:color w:val="000000"/>
              <w:sz w:val="20"/>
              <w:szCs w:val="20"/>
              <w:bdr w:val="none" w:sz="0" w:space="0" w:color="auto" w:frame="1"/>
            </w:rPr>
            <w:fldChar w:fldCharType="end"/>
          </w:r>
        </w:sdtContent>
      </w:sdt>
      <w:r w:rsidRPr="00784C4C">
        <w:rPr>
          <w:rFonts w:ascii="Times New Roman" w:hAnsi="Times New Roman" w:cs="Times New Roman"/>
          <w:color w:val="000000"/>
          <w:sz w:val="20"/>
          <w:szCs w:val="20"/>
          <w:bdr w:val="none" w:sz="0" w:space="0" w:color="auto" w:frame="1"/>
        </w:rPr>
        <w:t>. While I will not go so far as saying we will never run out of IP addresses using this standard, 3.4028236692093846346337460743177e+38 addresses will last us well into the next millennium</w:t>
      </w:r>
      <w:r w:rsidR="00B9558A" w:rsidRPr="00784C4C">
        <w:rPr>
          <w:rFonts w:ascii="Times New Roman" w:hAnsi="Times New Roman" w:cs="Times New Roman"/>
          <w:color w:val="000000"/>
          <w:sz w:val="20"/>
          <w:szCs w:val="20"/>
          <w:bdr w:val="none" w:sz="0" w:space="0" w:color="auto" w:frame="1"/>
        </w:rPr>
        <w:t>,</w:t>
      </w:r>
      <w:r w:rsidRPr="00784C4C">
        <w:rPr>
          <w:rFonts w:ascii="Times New Roman" w:hAnsi="Times New Roman" w:cs="Times New Roman"/>
          <w:color w:val="000000"/>
          <w:sz w:val="20"/>
          <w:szCs w:val="20"/>
          <w:bdr w:val="none" w:sz="0" w:space="0" w:color="auto" w:frame="1"/>
        </w:rPr>
        <w:t xml:space="preserve"> in all likelihood</w:t>
      </w:r>
      <w:r w:rsidR="00C45667" w:rsidRPr="00784C4C">
        <w:rPr>
          <w:rFonts w:ascii="Times New Roman" w:hAnsi="Times New Roman" w:cs="Times New Roman"/>
          <w:color w:val="000000"/>
          <w:sz w:val="20"/>
          <w:szCs w:val="20"/>
          <w:bdr w:val="none" w:sz="0" w:space="0" w:color="auto" w:frame="1"/>
        </w:rPr>
        <w:t xml:space="preserve"> (handing out 1,095,000,000,000 IPv6 addresses a day everyday will last 310,760,152,439,213,208,642,351,239 years)</w:t>
      </w:r>
      <w:r w:rsidRPr="00784C4C">
        <w:rPr>
          <w:rFonts w:ascii="Times New Roman" w:hAnsi="Times New Roman" w:cs="Times New Roman"/>
          <w:color w:val="000000"/>
          <w:sz w:val="20"/>
          <w:szCs w:val="20"/>
          <w:bdr w:val="none" w:sz="0" w:space="0" w:color="auto" w:frame="1"/>
        </w:rPr>
        <w:t>.</w:t>
      </w:r>
      <w:r w:rsidR="00B9558A" w:rsidRPr="00784C4C">
        <w:rPr>
          <w:rFonts w:ascii="Times New Roman" w:hAnsi="Times New Roman" w:cs="Times New Roman"/>
          <w:color w:val="000000"/>
          <w:sz w:val="20"/>
          <w:szCs w:val="20"/>
          <w:bdr w:val="none" w:sz="0" w:space="0" w:color="auto" w:frame="1"/>
        </w:rPr>
        <w:t xml:space="preserve"> However, IPv6 is not IPv4, meaning it is not compatible with the current protocol standard of the internet.</w:t>
      </w:r>
      <w:r w:rsidR="008326B7" w:rsidRPr="00784C4C">
        <w:rPr>
          <w:rFonts w:ascii="Times New Roman" w:hAnsi="Times New Roman" w:cs="Times New Roman"/>
          <w:color w:val="000000"/>
          <w:sz w:val="20"/>
          <w:szCs w:val="20"/>
          <w:bdr w:val="none" w:sz="0" w:space="0" w:color="auto" w:frame="1"/>
        </w:rPr>
        <w:t xml:space="preserve"> This means there will need to be a migration approach to moving production network to IPv6.</w:t>
      </w:r>
    </w:p>
    <w:p w:rsidR="00B9558A" w:rsidRPr="00784C4C" w:rsidRDefault="00B9558A" w:rsidP="00784C4C">
      <w:pPr>
        <w:spacing w:after="0" w:line="480" w:lineRule="auto"/>
        <w:ind w:firstLine="720"/>
        <w:rPr>
          <w:rFonts w:ascii="Times New Roman" w:hAnsi="Times New Roman" w:cs="Times New Roman"/>
          <w:color w:val="000000"/>
          <w:sz w:val="20"/>
          <w:szCs w:val="20"/>
          <w:bdr w:val="none" w:sz="0" w:space="0" w:color="auto" w:frame="1"/>
        </w:rPr>
      </w:pPr>
      <w:r w:rsidRPr="00784C4C">
        <w:rPr>
          <w:rFonts w:ascii="Times New Roman" w:hAnsi="Times New Roman" w:cs="Times New Roman"/>
          <w:color w:val="000000"/>
          <w:sz w:val="20"/>
          <w:szCs w:val="20"/>
          <w:bdr w:val="none" w:sz="0" w:space="0" w:color="auto" w:frame="1"/>
        </w:rPr>
        <w:t>Back in ITEC 1020 I had this to say about IPv6 migration:</w:t>
      </w:r>
    </w:p>
    <w:p w:rsidR="00B9558A" w:rsidRPr="00784C4C" w:rsidRDefault="00B9558A" w:rsidP="00784C4C">
      <w:pPr>
        <w:shd w:val="clear" w:color="auto" w:fill="FFFFFF"/>
        <w:spacing w:after="0" w:line="480" w:lineRule="auto"/>
        <w:ind w:firstLine="720"/>
        <w:rPr>
          <w:rFonts w:ascii="Times New Roman" w:eastAsia="Times New Roman" w:hAnsi="Times New Roman" w:cs="Times New Roman"/>
          <w:noProof/>
          <w:color w:val="000000"/>
          <w:sz w:val="20"/>
          <w:szCs w:val="20"/>
        </w:rPr>
      </w:pPr>
      <w:r w:rsidRPr="00784C4C">
        <w:rPr>
          <w:rFonts w:ascii="Times New Roman" w:hAnsi="Times New Roman" w:cs="Times New Roman"/>
          <w:color w:val="000000"/>
          <w:sz w:val="20"/>
          <w:szCs w:val="20"/>
          <w:bdr w:val="none" w:sz="0" w:space="0" w:color="auto" w:frame="1"/>
        </w:rPr>
        <w:t>“</w:t>
      </w:r>
      <w:r w:rsidRPr="00784C4C">
        <w:rPr>
          <w:rFonts w:ascii="Times New Roman" w:eastAsia="Times New Roman" w:hAnsi="Times New Roman" w:cs="Times New Roman"/>
          <w:noProof/>
          <w:color w:val="000000"/>
          <w:sz w:val="20"/>
          <w:szCs w:val="20"/>
        </w:rPr>
        <w:t>[T]</w:t>
      </w:r>
      <w:r w:rsidRPr="00784C4C">
        <w:rPr>
          <w:rFonts w:ascii="Times New Roman" w:eastAsia="Times New Roman" w:hAnsi="Times New Roman" w:cs="Times New Roman"/>
          <w:noProof/>
          <w:color w:val="000000"/>
          <w:sz w:val="20"/>
          <w:szCs w:val="20"/>
        </w:rPr>
        <w:t>he overhead cost of switching an entire network to IPv6 from IPv4 is prohibitive to most organizations. Therefore, a hybrid setup is probably the best option for the foreseeable future.</w:t>
      </w:r>
    </w:p>
    <w:p w:rsidR="00B9558A" w:rsidRPr="00784C4C" w:rsidRDefault="00B9558A" w:rsidP="00784C4C">
      <w:pPr>
        <w:spacing w:after="0" w:line="480" w:lineRule="auto"/>
        <w:rPr>
          <w:rFonts w:ascii="Times New Roman" w:hAnsi="Times New Roman" w:cs="Times New Roman"/>
          <w:color w:val="000000"/>
          <w:sz w:val="20"/>
          <w:szCs w:val="20"/>
          <w:bdr w:val="none" w:sz="0" w:space="0" w:color="auto" w:frame="1"/>
        </w:rPr>
      </w:pPr>
      <w:r w:rsidRPr="00784C4C">
        <w:rPr>
          <w:rFonts w:ascii="Times New Roman" w:eastAsia="Times New Roman" w:hAnsi="Times New Roman" w:cs="Times New Roman"/>
          <w:noProof/>
          <w:color w:val="000000"/>
          <w:sz w:val="20"/>
          <w:szCs w:val="20"/>
        </w:rPr>
        <w:t>Essentially, the organization would have its primary gateway to the internet setup using IPv6. All internal traffic would still be routed using IPv4. This would work as internally there is not likely to be more than 2^32 devices on the network (unless it is an enormously large organization). As such, IPv4 is not going to instantly dissappere with the advent of IPv6 functionality. Rather, it is more likely to slowly fade away</w:t>
      </w:r>
      <w:sdt>
        <w:sdtPr>
          <w:rPr>
            <w:rFonts w:ascii="Times New Roman" w:eastAsia="Times New Roman" w:hAnsi="Times New Roman" w:cs="Times New Roman"/>
            <w:noProof/>
            <w:color w:val="000000"/>
            <w:sz w:val="20"/>
            <w:szCs w:val="20"/>
          </w:rPr>
          <w:id w:val="1340041820"/>
          <w:citation/>
        </w:sdtPr>
        <w:sdtContent>
          <w:r w:rsidR="008326B7" w:rsidRPr="00784C4C">
            <w:rPr>
              <w:rFonts w:ascii="Times New Roman" w:eastAsia="Times New Roman" w:hAnsi="Times New Roman" w:cs="Times New Roman"/>
              <w:noProof/>
              <w:color w:val="000000"/>
              <w:sz w:val="20"/>
              <w:szCs w:val="20"/>
            </w:rPr>
            <w:fldChar w:fldCharType="begin"/>
          </w:r>
          <w:r w:rsidR="008326B7" w:rsidRPr="00784C4C">
            <w:rPr>
              <w:rFonts w:ascii="Times New Roman" w:eastAsia="Times New Roman" w:hAnsi="Times New Roman" w:cs="Times New Roman"/>
              <w:noProof/>
              <w:color w:val="000000"/>
              <w:sz w:val="20"/>
              <w:szCs w:val="20"/>
            </w:rPr>
            <w:instrText xml:space="preserve"> CITATION Jer112 \l 1033 </w:instrText>
          </w:r>
          <w:r w:rsidR="008326B7" w:rsidRPr="00784C4C">
            <w:rPr>
              <w:rFonts w:ascii="Times New Roman" w:eastAsia="Times New Roman" w:hAnsi="Times New Roman" w:cs="Times New Roman"/>
              <w:noProof/>
              <w:color w:val="000000"/>
              <w:sz w:val="20"/>
              <w:szCs w:val="20"/>
            </w:rPr>
            <w:fldChar w:fldCharType="separate"/>
          </w:r>
          <w:r w:rsidR="008326B7" w:rsidRPr="00784C4C">
            <w:rPr>
              <w:rFonts w:ascii="Times New Roman" w:eastAsia="Times New Roman" w:hAnsi="Times New Roman" w:cs="Times New Roman"/>
              <w:noProof/>
              <w:color w:val="000000"/>
              <w:sz w:val="20"/>
              <w:szCs w:val="20"/>
            </w:rPr>
            <w:t xml:space="preserve"> (McClure, 2011)</w:t>
          </w:r>
          <w:r w:rsidR="008326B7" w:rsidRPr="00784C4C">
            <w:rPr>
              <w:rFonts w:ascii="Times New Roman" w:eastAsia="Times New Roman" w:hAnsi="Times New Roman" w:cs="Times New Roman"/>
              <w:noProof/>
              <w:color w:val="000000"/>
              <w:sz w:val="20"/>
              <w:szCs w:val="20"/>
            </w:rPr>
            <w:fldChar w:fldCharType="end"/>
          </w:r>
        </w:sdtContent>
      </w:sdt>
      <w:r w:rsidRPr="00784C4C">
        <w:rPr>
          <w:rFonts w:ascii="Times New Roman" w:eastAsia="Times New Roman" w:hAnsi="Times New Roman" w:cs="Times New Roman"/>
          <w:noProof/>
          <w:color w:val="000000"/>
          <w:sz w:val="20"/>
          <w:szCs w:val="20"/>
        </w:rPr>
        <w:t>.</w:t>
      </w:r>
    </w:p>
    <w:p w:rsidR="00193D2F" w:rsidRDefault="008326B7" w:rsidP="00784C4C">
      <w:pPr>
        <w:spacing w:after="0" w:line="480" w:lineRule="auto"/>
        <w:ind w:firstLine="720"/>
        <w:rPr>
          <w:rFonts w:ascii="Times New Roman" w:hAnsi="Times New Roman" w:cs="Times New Roman"/>
          <w:color w:val="000000"/>
          <w:sz w:val="20"/>
          <w:szCs w:val="20"/>
          <w:bdr w:val="none" w:sz="0" w:space="0" w:color="auto" w:frame="1"/>
        </w:rPr>
      </w:pPr>
      <w:r w:rsidRPr="00784C4C">
        <w:rPr>
          <w:rFonts w:ascii="Times New Roman" w:hAnsi="Times New Roman" w:cs="Times New Roman"/>
          <w:color w:val="000000"/>
          <w:sz w:val="20"/>
          <w:szCs w:val="20"/>
          <w:bdr w:val="none" w:sz="0" w:space="0" w:color="auto" w:frame="1"/>
        </w:rPr>
        <w:t>By moving a network to IPv6 and avoiding the complications of further IPv4 CIDR (although there is still IPv6 CIDR), one ensure that their network is future proof against the changes which will occur over the coming years.</w:t>
      </w:r>
      <w:r w:rsidR="00C45667" w:rsidRPr="00784C4C">
        <w:rPr>
          <w:rFonts w:ascii="Times New Roman" w:hAnsi="Times New Roman" w:cs="Times New Roman"/>
          <w:color w:val="000000"/>
          <w:sz w:val="20"/>
          <w:szCs w:val="20"/>
          <w:bdr w:val="none" w:sz="0" w:space="0" w:color="auto" w:frame="1"/>
        </w:rPr>
        <w:t xml:space="preserve"> IPv4 is legacy, the sooner organizations move away from it, the better.</w:t>
      </w:r>
    </w:p>
    <w:p w:rsidR="00784C4C" w:rsidRDefault="00784C4C" w:rsidP="00784C4C">
      <w:pPr>
        <w:spacing w:after="0" w:line="480" w:lineRule="auto"/>
        <w:rPr>
          <w:rFonts w:ascii="Times New Roman" w:hAnsi="Times New Roman" w:cs="Times New Roman"/>
          <w:color w:val="000000"/>
          <w:sz w:val="20"/>
          <w:szCs w:val="20"/>
          <w:bdr w:val="none" w:sz="0" w:space="0" w:color="auto" w:frame="1"/>
        </w:rPr>
      </w:pPr>
    </w:p>
    <w:p w:rsidR="00784C4C" w:rsidRDefault="00784C4C" w:rsidP="00784C4C">
      <w:pPr>
        <w:spacing w:after="0" w:line="480" w:lineRule="auto"/>
        <w:rPr>
          <w:rFonts w:ascii="Times New Roman" w:hAnsi="Times New Roman" w:cs="Times New Roman"/>
          <w:color w:val="000000"/>
          <w:sz w:val="20"/>
          <w:szCs w:val="20"/>
          <w:bdr w:val="none" w:sz="0" w:space="0" w:color="auto" w:frame="1"/>
        </w:rPr>
      </w:pPr>
    </w:p>
    <w:p w:rsidR="00784C4C" w:rsidRDefault="00784C4C" w:rsidP="00784C4C">
      <w:pPr>
        <w:spacing w:after="0" w:line="480" w:lineRule="auto"/>
        <w:rPr>
          <w:rFonts w:ascii="Times New Roman" w:hAnsi="Times New Roman" w:cs="Times New Roman"/>
          <w:color w:val="000000"/>
          <w:sz w:val="20"/>
          <w:szCs w:val="20"/>
          <w:bdr w:val="none" w:sz="0" w:space="0" w:color="auto" w:frame="1"/>
        </w:rPr>
      </w:pPr>
    </w:p>
    <w:p w:rsidR="00784C4C" w:rsidRPr="00784C4C" w:rsidRDefault="00784C4C" w:rsidP="00784C4C">
      <w:pPr>
        <w:spacing w:after="0" w:line="480" w:lineRule="auto"/>
        <w:jc w:val="center"/>
        <w:rPr>
          <w:rFonts w:ascii="Times New Roman" w:hAnsi="Times New Roman" w:cs="Times New Roman"/>
          <w:color w:val="000000"/>
          <w:sz w:val="20"/>
          <w:szCs w:val="20"/>
          <w:bdr w:val="none" w:sz="0" w:space="0" w:color="auto" w:frame="1"/>
        </w:rPr>
      </w:pPr>
      <w:r>
        <w:rPr>
          <w:rFonts w:ascii="Times New Roman" w:hAnsi="Times New Roman" w:cs="Times New Roman"/>
          <w:color w:val="000000"/>
          <w:sz w:val="20"/>
          <w:szCs w:val="20"/>
          <w:bdr w:val="none" w:sz="0" w:space="0" w:color="auto" w:frame="1"/>
        </w:rPr>
        <w:lastRenderedPageBreak/>
        <w:t>Reference</w:t>
      </w:r>
    </w:p>
    <w:p w:rsidR="00784C4C" w:rsidRPr="00784C4C" w:rsidRDefault="00784C4C" w:rsidP="00784C4C">
      <w:pPr>
        <w:pStyle w:val="Bibliography"/>
        <w:spacing w:after="0" w:line="480" w:lineRule="auto"/>
        <w:ind w:left="720" w:hanging="720"/>
        <w:rPr>
          <w:rFonts w:ascii="Times New Roman" w:hAnsi="Times New Roman" w:cs="Times New Roman"/>
          <w:noProof/>
          <w:sz w:val="20"/>
          <w:szCs w:val="20"/>
        </w:rPr>
      </w:pPr>
      <w:r w:rsidRPr="00784C4C">
        <w:rPr>
          <w:rFonts w:ascii="Times New Roman" w:hAnsi="Times New Roman" w:cs="Times New Roman"/>
          <w:color w:val="000000"/>
          <w:sz w:val="20"/>
          <w:szCs w:val="20"/>
          <w:bdr w:val="none" w:sz="0" w:space="0" w:color="auto" w:frame="1"/>
        </w:rPr>
        <w:fldChar w:fldCharType="begin"/>
      </w:r>
      <w:r w:rsidRPr="00784C4C">
        <w:rPr>
          <w:rFonts w:ascii="Times New Roman" w:hAnsi="Times New Roman" w:cs="Times New Roman"/>
          <w:color w:val="000000"/>
          <w:sz w:val="20"/>
          <w:szCs w:val="20"/>
          <w:bdr w:val="none" w:sz="0" w:space="0" w:color="auto" w:frame="1"/>
        </w:rPr>
        <w:instrText xml:space="preserve"> BIBLIOGRAPHY  \l 1033 </w:instrText>
      </w:r>
      <w:r w:rsidRPr="00784C4C">
        <w:rPr>
          <w:rFonts w:ascii="Times New Roman" w:hAnsi="Times New Roman" w:cs="Times New Roman"/>
          <w:color w:val="000000"/>
          <w:sz w:val="20"/>
          <w:szCs w:val="20"/>
          <w:bdr w:val="none" w:sz="0" w:space="0" w:color="auto" w:frame="1"/>
        </w:rPr>
        <w:fldChar w:fldCharType="separate"/>
      </w:r>
      <w:r w:rsidRPr="00784C4C">
        <w:rPr>
          <w:rFonts w:ascii="Times New Roman" w:hAnsi="Times New Roman" w:cs="Times New Roman"/>
          <w:noProof/>
          <w:sz w:val="20"/>
          <w:szCs w:val="20"/>
        </w:rPr>
        <w:t xml:space="preserve">Das, K. (2008). </w:t>
      </w:r>
      <w:r w:rsidRPr="00784C4C">
        <w:rPr>
          <w:rFonts w:ascii="Times New Roman" w:hAnsi="Times New Roman" w:cs="Times New Roman"/>
          <w:i/>
          <w:iCs/>
          <w:noProof/>
          <w:sz w:val="20"/>
          <w:szCs w:val="20"/>
        </w:rPr>
        <w:t>IPSec &amp; IPv6 - Securing the NextGen Internet</w:t>
      </w:r>
      <w:r w:rsidRPr="00784C4C">
        <w:rPr>
          <w:rFonts w:ascii="Times New Roman" w:hAnsi="Times New Roman" w:cs="Times New Roman"/>
          <w:noProof/>
          <w:sz w:val="20"/>
          <w:szCs w:val="20"/>
        </w:rPr>
        <w:t>. Retrieved Dec 20, 2011, from IPv6.com: http://ipv6.com/articles/security/IPsec.htm</w:t>
      </w:r>
    </w:p>
    <w:p w:rsidR="00784C4C" w:rsidRPr="00784C4C" w:rsidRDefault="00784C4C" w:rsidP="00784C4C">
      <w:pPr>
        <w:pStyle w:val="Bibliography"/>
        <w:spacing w:after="0" w:line="480" w:lineRule="auto"/>
        <w:ind w:left="720" w:hanging="720"/>
        <w:rPr>
          <w:rFonts w:ascii="Times New Roman" w:hAnsi="Times New Roman" w:cs="Times New Roman"/>
          <w:noProof/>
          <w:sz w:val="20"/>
          <w:szCs w:val="20"/>
        </w:rPr>
      </w:pPr>
      <w:r w:rsidRPr="00784C4C">
        <w:rPr>
          <w:rFonts w:ascii="Times New Roman" w:hAnsi="Times New Roman" w:cs="Times New Roman"/>
          <w:noProof/>
          <w:sz w:val="20"/>
          <w:szCs w:val="20"/>
        </w:rPr>
        <w:t xml:space="preserve">Huston, G. (2011, Feb 03). </w:t>
      </w:r>
      <w:r w:rsidRPr="00784C4C">
        <w:rPr>
          <w:rFonts w:ascii="Times New Roman" w:hAnsi="Times New Roman" w:cs="Times New Roman"/>
          <w:i/>
          <w:iCs/>
          <w:noProof/>
          <w:sz w:val="20"/>
          <w:szCs w:val="20"/>
        </w:rPr>
        <w:t>IPv4 Address Report</w:t>
      </w:r>
      <w:r w:rsidRPr="00784C4C">
        <w:rPr>
          <w:rFonts w:ascii="Times New Roman" w:hAnsi="Times New Roman" w:cs="Times New Roman"/>
          <w:noProof/>
          <w:sz w:val="20"/>
          <w:szCs w:val="20"/>
        </w:rPr>
        <w:t>. Retrieved April 17, 2012, from Potaroo: http://www.potaroo.net/tools/ipv4/index.html</w:t>
      </w:r>
    </w:p>
    <w:p w:rsidR="00784C4C" w:rsidRPr="00784C4C" w:rsidRDefault="00784C4C" w:rsidP="00784C4C">
      <w:pPr>
        <w:pStyle w:val="Bibliography"/>
        <w:spacing w:after="0" w:line="480" w:lineRule="auto"/>
        <w:ind w:left="720" w:hanging="720"/>
        <w:rPr>
          <w:rFonts w:ascii="Times New Roman" w:hAnsi="Times New Roman" w:cs="Times New Roman"/>
          <w:noProof/>
          <w:sz w:val="20"/>
          <w:szCs w:val="20"/>
        </w:rPr>
      </w:pPr>
      <w:r w:rsidRPr="00784C4C">
        <w:rPr>
          <w:rFonts w:ascii="Times New Roman" w:hAnsi="Times New Roman" w:cs="Times New Roman"/>
          <w:noProof/>
          <w:sz w:val="20"/>
          <w:szCs w:val="20"/>
        </w:rPr>
        <w:t xml:space="preserve">McClure, J. (2011). </w:t>
      </w:r>
      <w:r w:rsidRPr="00784C4C">
        <w:rPr>
          <w:rFonts w:ascii="Times New Roman" w:hAnsi="Times New Roman" w:cs="Times New Roman"/>
          <w:i/>
          <w:iCs/>
          <w:noProof/>
          <w:sz w:val="20"/>
          <w:szCs w:val="20"/>
        </w:rPr>
        <w:t>ITEC 1020: Week 3 Discussion.</w:t>
      </w:r>
      <w:r w:rsidRPr="00784C4C">
        <w:rPr>
          <w:rFonts w:ascii="Times New Roman" w:hAnsi="Times New Roman" w:cs="Times New Roman"/>
          <w:noProof/>
          <w:sz w:val="20"/>
          <w:szCs w:val="20"/>
        </w:rPr>
        <w:t xml:space="preserve"> Retrieved Dec 2011, from Walden University.</w:t>
      </w:r>
    </w:p>
    <w:p w:rsidR="00784C4C" w:rsidRPr="00784C4C" w:rsidRDefault="00784C4C" w:rsidP="00784C4C">
      <w:pPr>
        <w:pStyle w:val="Bibliography"/>
        <w:spacing w:after="0" w:line="480" w:lineRule="auto"/>
        <w:ind w:left="720" w:hanging="720"/>
        <w:rPr>
          <w:rFonts w:ascii="Times New Roman" w:hAnsi="Times New Roman" w:cs="Times New Roman"/>
          <w:noProof/>
          <w:sz w:val="20"/>
          <w:szCs w:val="20"/>
        </w:rPr>
      </w:pPr>
      <w:r w:rsidRPr="00784C4C">
        <w:rPr>
          <w:rFonts w:ascii="Times New Roman" w:hAnsi="Times New Roman" w:cs="Times New Roman"/>
          <w:noProof/>
          <w:sz w:val="20"/>
          <w:szCs w:val="20"/>
        </w:rPr>
        <w:t xml:space="preserve">The Trustees of Indiana University. (2011, March 14). </w:t>
      </w:r>
      <w:r w:rsidRPr="00784C4C">
        <w:rPr>
          <w:rFonts w:ascii="Times New Roman" w:hAnsi="Times New Roman" w:cs="Times New Roman"/>
          <w:i/>
          <w:iCs/>
          <w:noProof/>
          <w:sz w:val="20"/>
          <w:szCs w:val="20"/>
        </w:rPr>
        <w:t>What is a fully qualified domain name (FQDN)</w:t>
      </w:r>
      <w:r w:rsidRPr="00784C4C">
        <w:rPr>
          <w:rFonts w:ascii="Times New Roman" w:hAnsi="Times New Roman" w:cs="Times New Roman"/>
          <w:noProof/>
          <w:sz w:val="20"/>
          <w:szCs w:val="20"/>
        </w:rPr>
        <w:t>. Retrieved April 18, 2012, from Indiana University: University Information Tecnoology Services: http://kb.iu.edu/data/aiuv.html</w:t>
      </w:r>
    </w:p>
    <w:p w:rsidR="00AB5133" w:rsidRPr="00784C4C" w:rsidRDefault="00784C4C" w:rsidP="00784C4C">
      <w:pPr>
        <w:spacing w:after="0" w:line="480" w:lineRule="auto"/>
        <w:rPr>
          <w:rFonts w:ascii="Times New Roman" w:hAnsi="Times New Roman" w:cs="Times New Roman"/>
          <w:sz w:val="20"/>
          <w:szCs w:val="20"/>
        </w:rPr>
      </w:pPr>
      <w:r w:rsidRPr="00784C4C">
        <w:rPr>
          <w:rFonts w:ascii="Times New Roman" w:hAnsi="Times New Roman" w:cs="Times New Roman"/>
          <w:color w:val="000000"/>
          <w:sz w:val="20"/>
          <w:szCs w:val="20"/>
          <w:bdr w:val="none" w:sz="0" w:space="0" w:color="auto" w:frame="1"/>
        </w:rPr>
        <w:fldChar w:fldCharType="end"/>
      </w:r>
    </w:p>
    <w:sectPr w:rsidR="00AB5133" w:rsidRPr="0078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33"/>
    <w:rsid w:val="0008482E"/>
    <w:rsid w:val="001728BB"/>
    <w:rsid w:val="0019047D"/>
    <w:rsid w:val="00193D2F"/>
    <w:rsid w:val="001D4C54"/>
    <w:rsid w:val="002166F1"/>
    <w:rsid w:val="00261B9F"/>
    <w:rsid w:val="00276686"/>
    <w:rsid w:val="004462EE"/>
    <w:rsid w:val="004537DE"/>
    <w:rsid w:val="004E2D2E"/>
    <w:rsid w:val="00627C39"/>
    <w:rsid w:val="006A500E"/>
    <w:rsid w:val="006F11EC"/>
    <w:rsid w:val="00716877"/>
    <w:rsid w:val="007314AD"/>
    <w:rsid w:val="007671F6"/>
    <w:rsid w:val="007842FD"/>
    <w:rsid w:val="00784C4C"/>
    <w:rsid w:val="007A523F"/>
    <w:rsid w:val="007B41B8"/>
    <w:rsid w:val="007D0A15"/>
    <w:rsid w:val="008326B7"/>
    <w:rsid w:val="00A81A1B"/>
    <w:rsid w:val="00A9773E"/>
    <w:rsid w:val="00AB5133"/>
    <w:rsid w:val="00AE1993"/>
    <w:rsid w:val="00B35501"/>
    <w:rsid w:val="00B7435F"/>
    <w:rsid w:val="00B9558A"/>
    <w:rsid w:val="00C23434"/>
    <w:rsid w:val="00C45667"/>
    <w:rsid w:val="00C95B49"/>
    <w:rsid w:val="00D224B5"/>
    <w:rsid w:val="00D447EF"/>
    <w:rsid w:val="00E64E18"/>
    <w:rsid w:val="00ED3936"/>
    <w:rsid w:val="00F5708C"/>
    <w:rsid w:val="00F9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B8"/>
    <w:rPr>
      <w:rFonts w:ascii="Tahoma" w:hAnsi="Tahoma" w:cs="Tahoma"/>
      <w:sz w:val="16"/>
      <w:szCs w:val="16"/>
    </w:rPr>
  </w:style>
  <w:style w:type="paragraph" w:styleId="Bibliography">
    <w:name w:val="Bibliography"/>
    <w:basedOn w:val="Normal"/>
    <w:next w:val="Normal"/>
    <w:uiPriority w:val="37"/>
    <w:unhideWhenUsed/>
    <w:rsid w:val="00784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B8"/>
    <w:rPr>
      <w:rFonts w:ascii="Tahoma" w:hAnsi="Tahoma" w:cs="Tahoma"/>
      <w:sz w:val="16"/>
      <w:szCs w:val="16"/>
    </w:rPr>
  </w:style>
  <w:style w:type="paragraph" w:styleId="Bibliography">
    <w:name w:val="Bibliography"/>
    <w:basedOn w:val="Normal"/>
    <w:next w:val="Normal"/>
    <w:uiPriority w:val="37"/>
    <w:unhideWhenUsed/>
    <w:rsid w:val="0078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The112</b:Tag>
    <b:SourceType>InternetSite</b:SourceType>
    <b:Guid>{B2DDA609-CEBA-4D38-BDD3-E6F0D0CC8B95}</b:Guid>
    <b:Title>What is a fully qualified domain name (FQDN)</b:Title>
    <b:Year>2011</b:Year>
    <b:Author>
      <b:Author>
        <b:Corporate>The Trustees of Indiana University</b:Corporate>
      </b:Author>
    </b:Author>
    <b:InternetSiteTitle>Indiana University: University Information Tecnoology Services</b:InternetSiteTitle>
    <b:Month>March</b:Month>
    <b:Day>14</b:Day>
    <b:YearAccessed>2012</b:YearAccessed>
    <b:MonthAccessed>April</b:MonthAccessed>
    <b:DayAccessed>18</b:DayAccessed>
    <b:URL>http://kb.iu.edu/data/aiuv.html</b:URL>
    <b:RefOrder>1</b:RefOrder>
  </b:Source>
  <b:Source>
    <b:Tag>Geo11</b:Tag>
    <b:SourceType>InternetSite</b:SourceType>
    <b:Guid>{059B0A6D-BE2C-4593-A224-A127A606452E}</b:Guid>
    <b:Author>
      <b:Author>
        <b:NameList>
          <b:Person>
            <b:Last>Huston</b:Last>
            <b:First>Geoff</b:First>
          </b:Person>
        </b:NameList>
      </b:Author>
    </b:Author>
    <b:Title>IPv4 Address Report</b:Title>
    <b:InternetSiteTitle>Potaroo</b:InternetSiteTitle>
    <b:Year>2011</b:Year>
    <b:Month>Feb</b:Month>
    <b:Day>03</b:Day>
    <b:YearAccessed>2012</b:YearAccessed>
    <b:MonthAccessed>April</b:MonthAccessed>
    <b:DayAccessed>17</b:DayAccessed>
    <b:URL>http://www.potaroo.net/tools/ipv4/index.html</b:URL>
    <b:RefOrder>2</b:RefOrder>
  </b:Source>
  <b:Source>
    <b:Tag>Kau081</b:Tag>
    <b:SourceType>InternetSite</b:SourceType>
    <b:Guid>{BA8AD0E4-AB96-4A06-AD38-2283D12F9060}</b:Guid>
    <b:Author>
      <b:Author>
        <b:NameList>
          <b:Person>
            <b:Last>Das</b:Last>
            <b:First>Kaushik</b:First>
          </b:Person>
        </b:NameList>
      </b:Author>
    </b:Author>
    <b:Title>IPSec &amp; IPv6 - Securing the NextGen Internet</b:Title>
    <b:InternetSiteTitle>IPv6.com</b:InternetSiteTitle>
    <b:Year>2008</b:Year>
    <b:YearAccessed>2011</b:YearAccessed>
    <b:MonthAccessed>Dec</b:MonthAccessed>
    <b:DayAccessed>20</b:DayAccessed>
    <b:URL>http://ipv6.com/articles/security/IPsec.htm</b:URL>
    <b:RefOrder>3</b:RefOrder>
  </b:Source>
  <b:Source>
    <b:Tag>Jer112</b:Tag>
    <b:SourceType>DocumentFromInternetSite</b:SourceType>
    <b:Guid>{9252171F-3376-4087-B73C-750A0AE9FD5C}</b:Guid>
    <b:Author>
      <b:Author>
        <b:NameList>
          <b:Person>
            <b:Last>McClure</b:Last>
            <b:First>Jered</b:First>
          </b:Person>
        </b:NameList>
      </b:Author>
    </b:Author>
    <b:Title>ITEC 1020: Week 3 Discussion</b:Title>
    <b:InternetSiteTitle>Walden University</b:InternetSiteTitle>
    <b:Year>2011</b:Year>
    <b:YearAccessed>2011</b:YearAccessed>
    <b:MonthAccessed>Dec</b:MonthAccessed>
    <b:RefOrder>4</b:RefOrder>
  </b:Source>
</b:Sources>
</file>

<file path=customXml/itemProps1.xml><?xml version="1.0" encoding="utf-8"?>
<ds:datastoreItem xmlns:ds="http://schemas.openxmlformats.org/officeDocument/2006/customXml" ds:itemID="{4E46E122-DB3A-479F-ADAF-F3C7011D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 McClure</dc:creator>
  <cp:lastModifiedBy>Jered McClure</cp:lastModifiedBy>
  <cp:revision>1</cp:revision>
  <dcterms:created xsi:type="dcterms:W3CDTF">2012-04-18T06:52:00Z</dcterms:created>
  <dcterms:modified xsi:type="dcterms:W3CDTF">2012-04-18T08:32:00Z</dcterms:modified>
</cp:coreProperties>
</file>